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 SOLICITAÇÃO INCORPORAÇÃO DE ATIVIDADES COMPLEMENTARES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45"/>
        <w:gridCol w:w="2535"/>
        <w:tblGridChange w:id="0">
          <w:tblGrid>
            <w:gridCol w:w="6645"/>
            <w:gridCol w:w="253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das Atividades Complementares desenvolvidas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Carga horária 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Participação Em Liga Acadêmica/ Monitoria Acadêmica/Iniciação Científica/Programa de extensão/Estágios opcionais em Instituições conveniadas/ Programa de Mobilidade Internacional (até 230 horas)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Lines w:val="1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Lines w:val="1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Lines w:val="1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Lines w:val="1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Disciplinas Optativas e disciplinas eletivas -área da saúde (até 120 horas)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Lines w:val="1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Lines w:val="1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Participação Em Eventos e Congresso (até 60 horas)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Publicação De Resumos Científicos Em Anais De Congresso (até 90 horas)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Apresentação De Trabalhos Científicos ( até 90 horas)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Publicação De Artigos em Revistas Científicas (até 90 horas)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OBS1: Colocar em anexo os certificados comprobatórios em ordem.</w:t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OBS2: declaração como líder de turma os certificados serão aceitos apenas até 120h.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-523872</wp:posOffset>
          </wp:positionH>
          <wp:positionV relativeFrom="paragraph">
            <wp:posOffset>47625</wp:posOffset>
          </wp:positionV>
          <wp:extent cx="762000" cy="76200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5295900</wp:posOffset>
          </wp:positionH>
          <wp:positionV relativeFrom="paragraph">
            <wp:posOffset>47626</wp:posOffset>
          </wp:positionV>
          <wp:extent cx="957263" cy="957263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9900" l="4950" r="-4950" t="9900"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32"/>
        <w:szCs w:val="32"/>
        <w:rtl w:val="0"/>
      </w:rPr>
      <w:t xml:space="preserve">UNIVERSIDADE FEDERAL DO MARANHÃO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16"/>
        <w:szCs w:val="16"/>
        <w:rtl w:val="0"/>
      </w:rPr>
      <w:t xml:space="preserve">Fundação Instituída nos Termos da Lei nº 5.152, de 21/10/1966 - São Luís - Maranhão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Century Gothic" w:cs="Century Gothic" w:eastAsia="Century Gothic" w:hAnsi="Century Gothic"/>
        <w:b w:val="1"/>
        <w:rtl w:val="0"/>
      </w:rPr>
      <w:t xml:space="preserve">Centro de Ciências Humanas, Naturais, Saúde e Tecnologia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line="240" w:lineRule="auto"/>
      <w:jc w:val="center"/>
      <w:rPr>
        <w:rFonts w:ascii="Century Gothic" w:cs="Century Gothic" w:eastAsia="Century Gothic" w:hAnsi="Century Gothic"/>
        <w:b w:val="1"/>
        <w:sz w:val="32"/>
        <w:szCs w:val="32"/>
      </w:rPr>
    </w:pPr>
    <w:r w:rsidDel="00000000" w:rsidR="00000000" w:rsidRPr="00000000">
      <w:rPr>
        <w:rFonts w:ascii="Century Gothic" w:cs="Century Gothic" w:eastAsia="Century Gothic" w:hAnsi="Century Gothic"/>
        <w:b w:val="1"/>
        <w:rtl w:val="0"/>
      </w:rPr>
      <w:t xml:space="preserve">COORDENAÇÃO DO CURSO DE ENFERMAGEM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E7Jhoi+/9uZDg87SxVh37yPfA==">AMUW2mWL5j9O6UOZZ8TwpkS2w52JgCb9aF9OIcxMReSX5crdFZBhGhev4LR4bK0vmR5KpCTNc4g2DJKYmOAqwEc1VWm7w3P/IDPxzG8LV+Kpk7FjwfcNxmo=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