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183" w:rsidRDefault="003933CD" w:rsidP="007411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13A7D">
        <w:rPr>
          <w:rFonts w:ascii="Arial" w:hAnsi="Arial" w:cs="Arial"/>
          <w:b/>
          <w:bCs/>
          <w:sz w:val="24"/>
          <w:szCs w:val="24"/>
          <w:lang w:val="pt-BR"/>
        </w:rPr>
        <w:t>PROGRAMA DE PÓS-GRAD</w:t>
      </w:r>
      <w:r w:rsidR="00741183">
        <w:rPr>
          <w:rFonts w:ascii="Arial" w:hAnsi="Arial" w:cs="Arial"/>
          <w:b/>
          <w:bCs/>
          <w:sz w:val="24"/>
          <w:szCs w:val="24"/>
          <w:lang w:val="pt-BR"/>
        </w:rPr>
        <w:t>UAÇÃO EM DIREITO E INSTITUIÇÕES</w:t>
      </w:r>
    </w:p>
    <w:p w:rsidR="003933CD" w:rsidRPr="00613A7D" w:rsidRDefault="003933CD" w:rsidP="007411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13A7D">
        <w:rPr>
          <w:rFonts w:ascii="Arial" w:hAnsi="Arial" w:cs="Arial"/>
          <w:b/>
          <w:bCs/>
          <w:sz w:val="24"/>
          <w:szCs w:val="24"/>
          <w:lang w:val="pt-BR"/>
        </w:rPr>
        <w:t>DO SISTEMA DE JUSTIÇA</w:t>
      </w:r>
    </w:p>
    <w:p w:rsidR="003933CD" w:rsidRPr="00B64698" w:rsidRDefault="002C096A" w:rsidP="007411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8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13A7D">
        <w:rPr>
          <w:rFonts w:ascii="Arial" w:hAnsi="Arial" w:cs="Arial"/>
          <w:b/>
          <w:bCs/>
          <w:sz w:val="24"/>
          <w:szCs w:val="24"/>
          <w:lang w:val="pt-BR"/>
        </w:rPr>
        <w:t>Curso de Mestrado</w:t>
      </w:r>
    </w:p>
    <w:p w:rsidR="002C096A" w:rsidRPr="00613A7D" w:rsidRDefault="002C096A" w:rsidP="00741183">
      <w:pPr>
        <w:widowControl w:val="0"/>
        <w:overflowPunct w:val="0"/>
        <w:autoSpaceDE w:val="0"/>
        <w:autoSpaceDN w:val="0"/>
        <w:adjustRightInd w:val="0"/>
        <w:spacing w:after="0"/>
        <w:ind w:right="8"/>
        <w:jc w:val="center"/>
        <w:rPr>
          <w:rFonts w:ascii="Arial" w:hAnsi="Arial" w:cs="Arial"/>
          <w:sz w:val="24"/>
          <w:szCs w:val="24"/>
          <w:lang w:val="pt-BR"/>
        </w:rPr>
      </w:pPr>
      <w:r w:rsidRPr="00613A7D">
        <w:rPr>
          <w:rFonts w:ascii="Arial" w:hAnsi="Arial" w:cs="Arial"/>
          <w:sz w:val="24"/>
          <w:szCs w:val="24"/>
          <w:lang w:val="pt-BR"/>
        </w:rPr>
        <w:t xml:space="preserve">(Aprovado pelas Resoluções </w:t>
      </w:r>
      <w:r w:rsidR="003933CD" w:rsidRPr="00613A7D">
        <w:rPr>
          <w:rFonts w:ascii="Arial" w:hAnsi="Arial" w:cs="Arial"/>
          <w:sz w:val="24"/>
          <w:szCs w:val="24"/>
          <w:lang w:val="pt-BR"/>
        </w:rPr>
        <w:t>N</w:t>
      </w:r>
      <w:r w:rsidRPr="00613A7D">
        <w:rPr>
          <w:rFonts w:ascii="Arial" w:hAnsi="Arial" w:cs="Arial"/>
          <w:sz w:val="24"/>
          <w:szCs w:val="24"/>
          <w:lang w:val="pt-BR"/>
        </w:rPr>
        <w:t xml:space="preserve">º </w:t>
      </w:r>
      <w:r w:rsidR="003933CD" w:rsidRPr="00613A7D">
        <w:rPr>
          <w:rFonts w:ascii="Arial" w:hAnsi="Arial" w:cs="Arial"/>
          <w:sz w:val="24"/>
          <w:szCs w:val="24"/>
          <w:lang w:val="pt-BR"/>
        </w:rPr>
        <w:t>853/2011 - CONSEPE</w:t>
      </w:r>
      <w:r w:rsidRPr="00613A7D">
        <w:rPr>
          <w:rFonts w:ascii="Arial" w:hAnsi="Arial" w:cs="Arial"/>
          <w:sz w:val="24"/>
          <w:szCs w:val="24"/>
          <w:lang w:val="pt-BR"/>
        </w:rPr>
        <w:t>)</w:t>
      </w:r>
    </w:p>
    <w:p w:rsidR="002C096A" w:rsidRDefault="002C096A" w:rsidP="002C096A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pt-BR"/>
        </w:rPr>
      </w:pPr>
    </w:p>
    <w:p w:rsidR="00741183" w:rsidRPr="00613A7D" w:rsidRDefault="00741183" w:rsidP="002C096A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  <w:lang w:val="pt-BR"/>
        </w:rPr>
      </w:pPr>
    </w:p>
    <w:p w:rsidR="002C096A" w:rsidRPr="00613A7D" w:rsidRDefault="003933CD" w:rsidP="003933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613A7D">
        <w:rPr>
          <w:rFonts w:ascii="Arial" w:hAnsi="Arial" w:cs="Arial"/>
          <w:b/>
          <w:bCs/>
          <w:sz w:val="24"/>
          <w:szCs w:val="24"/>
          <w:u w:val="single"/>
          <w:lang w:val="pt-BR"/>
        </w:rPr>
        <w:t>EDITAL PPPG Nº</w:t>
      </w:r>
      <w:r w:rsidR="00005FBD" w:rsidRPr="00613A7D">
        <w:rPr>
          <w:rFonts w:ascii="Arial" w:hAnsi="Arial" w:cs="Arial"/>
          <w:b/>
          <w:bCs/>
          <w:sz w:val="24"/>
          <w:szCs w:val="24"/>
          <w:u w:val="single"/>
          <w:lang w:val="pt-BR"/>
        </w:rPr>
        <w:t xml:space="preserve"> </w:t>
      </w:r>
      <w:r w:rsidR="00FB1105">
        <w:rPr>
          <w:rFonts w:ascii="Arial" w:hAnsi="Arial" w:cs="Arial"/>
          <w:b/>
          <w:bCs/>
          <w:sz w:val="24"/>
          <w:szCs w:val="24"/>
          <w:u w:val="single"/>
          <w:lang w:val="pt-BR"/>
        </w:rPr>
        <w:t>46</w:t>
      </w:r>
      <w:r w:rsidR="002C096A" w:rsidRPr="00D83A68">
        <w:rPr>
          <w:rFonts w:ascii="Arial" w:hAnsi="Arial" w:cs="Arial"/>
          <w:b/>
          <w:bCs/>
          <w:sz w:val="24"/>
          <w:szCs w:val="24"/>
          <w:u w:val="single"/>
          <w:lang w:val="pt-BR"/>
        </w:rPr>
        <w:t>/</w:t>
      </w:r>
      <w:r w:rsidR="002C096A" w:rsidRPr="00613A7D">
        <w:rPr>
          <w:rFonts w:ascii="Arial" w:hAnsi="Arial" w:cs="Arial"/>
          <w:b/>
          <w:bCs/>
          <w:sz w:val="24"/>
          <w:szCs w:val="24"/>
          <w:u w:val="single"/>
          <w:lang w:val="pt-BR"/>
        </w:rPr>
        <w:t>2015</w:t>
      </w:r>
    </w:p>
    <w:p w:rsidR="002C096A" w:rsidRPr="00613A7D" w:rsidRDefault="002C096A" w:rsidP="002C09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2C096A" w:rsidRPr="00613A7D" w:rsidRDefault="002C096A" w:rsidP="002C096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3933CD" w:rsidRPr="003933CD" w:rsidRDefault="00613A7D" w:rsidP="00613A7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ab/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PRÓ-REITORIA DE PESQUISA E PÓS-GRADUAÇÃO DA UNIVERSIDADE FEDERAL DO MARANHÃO comunica aos interessados que e</w:t>
      </w:r>
      <w:r w:rsidR="00D9302E">
        <w:rPr>
          <w:rFonts w:ascii="Arial" w:eastAsia="Calibri" w:hAnsi="Arial" w:cs="Arial"/>
          <w:sz w:val="24"/>
          <w:szCs w:val="24"/>
          <w:lang w:val="pt-BR"/>
        </w:rPr>
        <w:t>starão abertas, no período de 05 de outubro a 06 de novembro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de 2015, das 08h00 às 12h00 e das 14h00 às 18h00, na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Coordenação do Programa de Pós-Graduação em Direito</w:t>
      </w:r>
      <w:r w:rsidR="00163412">
        <w:rPr>
          <w:rFonts w:ascii="Arial" w:eastAsia="Calibri" w:hAnsi="Arial" w:cs="Arial"/>
          <w:sz w:val="24"/>
          <w:szCs w:val="24"/>
          <w:lang w:val="pt-BR"/>
        </w:rPr>
        <w:t>, localizada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no prédio </w:t>
      </w:r>
      <w:r w:rsidR="0022772D">
        <w:rPr>
          <w:rFonts w:ascii="Arial" w:eastAsia="Calibri" w:hAnsi="Arial" w:cs="Arial"/>
          <w:sz w:val="24"/>
          <w:szCs w:val="24"/>
          <w:lang w:val="pt-BR"/>
        </w:rPr>
        <w:t>provisório</w:t>
      </w:r>
      <w:r w:rsidR="00163412">
        <w:rPr>
          <w:rFonts w:ascii="Arial" w:eastAsia="Calibri" w:hAnsi="Arial" w:cs="Arial"/>
          <w:sz w:val="24"/>
          <w:szCs w:val="24"/>
          <w:lang w:val="pt-BR"/>
        </w:rPr>
        <w:t xml:space="preserve"> do PPGDIR, situado na Avenida Jerô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nimo de Albuquerque, </w:t>
      </w:r>
      <w:r w:rsidR="00163412">
        <w:rPr>
          <w:rFonts w:ascii="Arial" w:eastAsia="Calibri" w:hAnsi="Arial" w:cs="Arial"/>
          <w:sz w:val="24"/>
          <w:szCs w:val="24"/>
          <w:lang w:val="pt-BR"/>
        </w:rPr>
        <w:t>Quadra 01, Lote 03, Edifício 90 Trade Center (térreo)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proofErr w:type="spellStart"/>
      <w:r w:rsidR="00E413E5">
        <w:rPr>
          <w:rFonts w:ascii="Arial" w:eastAsia="Calibri" w:hAnsi="Arial" w:cs="Arial"/>
          <w:sz w:val="24"/>
          <w:szCs w:val="24"/>
          <w:lang w:val="pt-BR"/>
        </w:rPr>
        <w:t>Cohafuma</w:t>
      </w:r>
      <w:proofErr w:type="spell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, nesta cidade, as inscrições para 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a 6ª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seleção ao CURSO DE MESTRADO ACADÊMICO EM DIREITO E INSTITUIÇÕES DO SISTEMA DE JUSTIÇA, obedecendo aos seguintes requisitos:</w:t>
      </w:r>
    </w:p>
    <w:p w:rsidR="003933CD" w:rsidRPr="003933CD" w:rsidRDefault="003933CD" w:rsidP="00613A7D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3933CD" w:rsidRDefault="00613A7D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 w:rsidRPr="00613A7D">
        <w:rPr>
          <w:rFonts w:ascii="Arial" w:eastAsia="Calibri" w:hAnsi="Arial" w:cs="Arial"/>
          <w:b/>
          <w:sz w:val="24"/>
          <w:szCs w:val="24"/>
          <w:lang w:val="pt-BR"/>
        </w:rPr>
        <w:t>1.</w:t>
      </w: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 xml:space="preserve">DA CLIENTELA: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Graduados em cursos aprovados pelo MEC, com</w:t>
      </w:r>
      <w:r w:rsidR="00662B66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formação em Ciências Jurídicas</w:t>
      </w:r>
      <w:r w:rsidR="00662B66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ou Ciências Sociais (com específica habilitação em Ciência Política).</w:t>
      </w:r>
    </w:p>
    <w:p w:rsidR="00741183" w:rsidRPr="003933CD" w:rsidRDefault="00741183" w:rsidP="00613A7D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3933CD" w:rsidRPr="003933CD" w:rsidRDefault="00613A7D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2.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 xml:space="preserve">DO NÚMERO DE VAGAS: </w:t>
      </w:r>
      <w:r w:rsidR="0022772D">
        <w:rPr>
          <w:rFonts w:ascii="Arial" w:eastAsia="Calibri" w:hAnsi="Arial" w:cs="Arial"/>
          <w:sz w:val="24"/>
          <w:szCs w:val="24"/>
          <w:lang w:val="pt-BR"/>
        </w:rPr>
        <w:t>09 (nove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para o Mestrado Acadêmico em Direito e Instituições</w:t>
      </w:r>
      <w:r w:rsidR="0022772D">
        <w:rPr>
          <w:rFonts w:ascii="Arial" w:eastAsia="Calibri" w:hAnsi="Arial" w:cs="Arial"/>
          <w:sz w:val="24"/>
          <w:szCs w:val="24"/>
          <w:lang w:val="pt-BR"/>
        </w:rPr>
        <w:t xml:space="preserve"> do Sistema de Justiça, sendo 03 (três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para Direito e Instit</w:t>
      </w:r>
      <w:r w:rsidR="0022772D">
        <w:rPr>
          <w:rFonts w:ascii="Arial" w:eastAsia="Calibri" w:hAnsi="Arial" w:cs="Arial"/>
          <w:sz w:val="24"/>
          <w:szCs w:val="24"/>
          <w:lang w:val="pt-BR"/>
        </w:rPr>
        <w:t>uições do Sistema de Justiça, 03 (três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para Política e Institu</w:t>
      </w:r>
      <w:r w:rsidR="0022772D">
        <w:rPr>
          <w:rFonts w:ascii="Arial" w:eastAsia="Calibri" w:hAnsi="Arial" w:cs="Arial"/>
          <w:sz w:val="24"/>
          <w:szCs w:val="24"/>
          <w:lang w:val="pt-BR"/>
        </w:rPr>
        <w:t>ições do Sistema de Justiça e 03 (três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para Linguagem, Cultura, Sociedade e Instituições do Sistema de Jus</w:t>
      </w:r>
      <w:r w:rsidR="00662B66">
        <w:rPr>
          <w:rFonts w:ascii="Arial" w:eastAsia="Calibri" w:hAnsi="Arial" w:cs="Arial"/>
          <w:sz w:val="24"/>
          <w:szCs w:val="24"/>
          <w:lang w:val="pt-BR"/>
        </w:rPr>
        <w:t>tiça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para as atividades com início no primeiro semestre de 2016.</w:t>
      </w:r>
    </w:p>
    <w:p w:rsidR="0022772D" w:rsidRDefault="0026655E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2.1</w:t>
      </w:r>
      <w:r w:rsidR="00613A7D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ordem de classificação dos candidatos é na linha de p</w:t>
      </w:r>
      <w:r w:rsidR="0022772D">
        <w:rPr>
          <w:rFonts w:ascii="Arial" w:eastAsia="Calibri" w:hAnsi="Arial" w:cs="Arial"/>
          <w:sz w:val="24"/>
          <w:szCs w:val="24"/>
          <w:lang w:val="pt-BR"/>
        </w:rPr>
        <w:t>esquisa para a qual se inscreveram.</w:t>
      </w:r>
    </w:p>
    <w:p w:rsidR="0022772D" w:rsidRPr="003933CD" w:rsidRDefault="0022772D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3.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DA DOCUMENTAÇÃO NECESSÁRIA: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O pedido de inscrição, disponível na página do PPGDIR (www.ppgdir.ufma.br) deverá ser dirigido diretamente à Coordenação do Programa de Pós-Graduação em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lastRenderedPageBreak/>
        <w:t>Direito, através de formulário próprio, assinado pelo candidato, podendo também ser utilizada procuração, na forma da lei, acompanhada da documentação, devidamente organizada e encadernada em espiral, na ordem dos dispositivos que seguem:</w:t>
      </w:r>
    </w:p>
    <w:p w:rsidR="003933CD" w:rsidRPr="00613A7D" w:rsidRDefault="00674ACE" w:rsidP="00674AC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3.1.1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Ficha de inscrição, disponível na Secretaria do Programa de Pós-Graduação em Direito, com uma foto (3x4), recente;</w:t>
      </w:r>
    </w:p>
    <w:p w:rsidR="003933CD" w:rsidRPr="00613A7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Diploma de Bacharel em Direito ou Ciências Sociais (com específica habilitação em Ciência Política), expedido por instituição reconhecida e registrada na forma da lei, ou a declaração de provável con</w:t>
      </w:r>
      <w:r w:rsidR="0026655E">
        <w:rPr>
          <w:rFonts w:ascii="Arial" w:eastAsia="Calibri" w:hAnsi="Arial" w:cs="Arial"/>
          <w:sz w:val="24"/>
          <w:szCs w:val="24"/>
          <w:lang w:val="pt-BR"/>
        </w:rPr>
        <w:t>cludente até o final do segundo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semestre letivo do corrente ano, expedida pela instituição responsável, a ser necessariamente substituída, se for o caso, pelo diploma da Graduação em Direito ou Ciências Sociais (com específica habilitação em Ciência Políti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ca), </w:t>
      </w:r>
      <w:r w:rsidR="007955BD">
        <w:rPr>
          <w:rFonts w:ascii="Arial" w:eastAsia="Calibri" w:hAnsi="Arial" w:cs="Arial"/>
          <w:sz w:val="24"/>
          <w:szCs w:val="24"/>
          <w:lang w:val="pt-BR"/>
        </w:rPr>
        <w:t xml:space="preserve">em cópia autenticada, </w:t>
      </w:r>
      <w:r w:rsidR="00E413E5">
        <w:rPr>
          <w:rFonts w:ascii="Arial" w:eastAsia="Calibri" w:hAnsi="Arial" w:cs="Arial"/>
          <w:sz w:val="24"/>
          <w:szCs w:val="24"/>
          <w:lang w:val="pt-BR"/>
        </w:rPr>
        <w:t>no dia da matricula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3.1.3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Fotocópia do histórico escolar relativo aos Cursos de Graduação exigidos;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3.1.4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Fotocópia da Carteira de Identidade;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3.1.5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Fotocópia do CPF e do Título de Eleitor;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3.1.6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Comprovante de pagamento da taxa de inscrição efetuada na Guia de Recolhimento da União (GRU) </w:t>
      </w:r>
      <w:r w:rsidR="00A46164">
        <w:rPr>
          <w:rFonts w:ascii="Arial" w:eastAsia="Calibri" w:hAnsi="Arial" w:cs="Arial"/>
          <w:sz w:val="24"/>
          <w:szCs w:val="24"/>
          <w:lang w:val="pt-BR"/>
        </w:rPr>
        <w:t xml:space="preserve">em prol da UFMA,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disponível no site do PPGDIR (</w:t>
      </w:r>
      <w:hyperlink r:id="rId8" w:history="1">
        <w:r w:rsidRPr="00FE3F4D">
          <w:rPr>
            <w:rStyle w:val="Hyperlink"/>
            <w:rFonts w:ascii="Arial" w:eastAsia="Calibri" w:hAnsi="Arial" w:cs="Arial"/>
            <w:sz w:val="24"/>
            <w:szCs w:val="24"/>
            <w:lang w:val="pt-BR"/>
          </w:rPr>
          <w:t>www.ppgdir.ufma.br</w:t>
        </w:r>
      </w:hyperlink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3.1.7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Memorial Descritivo: descrição geral sobre a vida acadêmica e profissional do (a)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candidato(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a), explicando e enfatizando o que nela considera mais relevante, justificando a contribuição do curso escolhido para o seu crescimento e disponibilidade real para frequentá-lo com dedicação [máximo 10 (dez) laudas];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3.1.8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Currículo Lattes atualizado de acordo com os padrões do CNPQ, acompanhado de comprovação dos títulos mais relevantes (formação acadêmica, cursos realizados, experiências profissionais) e a produção bibliográfica dos últimos três anos;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3.1.9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Três cópias de um anteprojeto de pesquisa, o qual deve conter os seguintes elemento</w:t>
      </w:r>
      <w:r w:rsidR="004F127A">
        <w:rPr>
          <w:rFonts w:ascii="Arial" w:eastAsia="Calibri" w:hAnsi="Arial" w:cs="Arial"/>
          <w:sz w:val="24"/>
          <w:szCs w:val="24"/>
          <w:lang w:val="pt-BR"/>
        </w:rPr>
        <w:t>s: tema, delimitação do tema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r w:rsidR="004F127A">
        <w:rPr>
          <w:rFonts w:ascii="Arial" w:eastAsia="Calibri" w:hAnsi="Arial" w:cs="Arial"/>
          <w:sz w:val="24"/>
          <w:szCs w:val="24"/>
          <w:lang w:val="pt-BR"/>
        </w:rPr>
        <w:t xml:space="preserve">problematização, hipóteses, </w:t>
      </w:r>
      <w:r w:rsidR="005528E7">
        <w:rPr>
          <w:rFonts w:ascii="Arial" w:eastAsia="Calibri" w:hAnsi="Arial" w:cs="Arial"/>
          <w:sz w:val="24"/>
          <w:szCs w:val="24"/>
          <w:lang w:val="pt-BR"/>
        </w:rPr>
        <w:t xml:space="preserve">variáveis, </w:t>
      </w:r>
      <w:r w:rsidR="004F127A">
        <w:rPr>
          <w:rFonts w:ascii="Arial" w:eastAsia="Calibri" w:hAnsi="Arial" w:cs="Arial"/>
          <w:sz w:val="24"/>
          <w:szCs w:val="24"/>
          <w:lang w:val="pt-BR"/>
        </w:rPr>
        <w:t>objetivo geral, objetivos específicos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justifica</w:t>
      </w:r>
      <w:r w:rsidR="004F127A">
        <w:rPr>
          <w:rFonts w:ascii="Arial" w:eastAsia="Calibri" w:hAnsi="Arial" w:cs="Arial"/>
          <w:sz w:val="24"/>
          <w:szCs w:val="24"/>
          <w:lang w:val="pt-BR"/>
        </w:rPr>
        <w:t>tiva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metodologia, referencial teórico, cronograma e bibliografia referenciada, com no máximo 30 (trinta) laudas, observadas as normas da ABNT;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lastRenderedPageBreak/>
        <w:t xml:space="preserve">3.1.10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 anteprojeto de pesquisa deverá contemplar necessariamente a linha de pesquisa do Programa de Pós-Graduação em Direito e Instituições do Sistema de Justiça pela qual o candidato optou quando da inscrição;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3.1.11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Declaração de disponibilidade para participar de todas as atividades do Mestrado, as quais poderão ser realizadas nos turnos matutino, vespertino e noturno;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3.1.12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No ato da inscrição o candidato indicará para qual das linhas de pesquisa pretende concorrer, de modo que somente disputará as vagas da linha para o qual se inscreveu.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3.1.13 </w:t>
      </w:r>
      <w:r w:rsidR="005528E7">
        <w:rPr>
          <w:rFonts w:ascii="Arial" w:eastAsia="Calibri" w:hAnsi="Arial" w:cs="Arial"/>
          <w:sz w:val="24"/>
          <w:szCs w:val="24"/>
          <w:lang w:val="pt-BR"/>
        </w:rPr>
        <w:t>As provas escrita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e oral serão idênticas para todas as linhas de pesquisa, contudo a prova escrita terá uma cor específica para cada uma delas, já que o candidato inscrito somente concorre com outros inscritos na mesma linha de pesquisa de sua opção.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3.1.14 </w:t>
      </w:r>
      <w:r w:rsidR="001B65D2">
        <w:rPr>
          <w:rFonts w:ascii="Arial" w:eastAsia="Calibri" w:hAnsi="Arial" w:cs="Arial"/>
          <w:sz w:val="24"/>
          <w:szCs w:val="24"/>
          <w:lang w:val="pt-BR"/>
        </w:rPr>
        <w:t>Em caso de não preenchimento das vagas previstas em uma linha de pesquisa e havendo número de aprovados em outra linha em número superior ao de vagas originalmente previstas, o Colegiado do Programa de Pós-Graduação em Direito poderá decidir posteriormente sobre o seu aproveitamento, tudo dentro do limite total das vagas previstas neste edital.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 candidatos terão os documentos apresentados para inscrição devidamente analisados pelos servidores da Secretaria do Programa de Pós-Graduação, os quais não os receberão ou darão recibo de inscrição em caso de o material apresentado não preencher todos os requisitos do edital, a exemplo da encadernação em documento único, incluído o projeto de pesquisa.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3.3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 documentos de identificação do candidato, diplomas e todos os demais considerados relevantes à pontuação curricular, à exceção de artigos e livros, deverão ser apresentados em fotocópias autenticadas</w:t>
      </w:r>
      <w:r w:rsidR="00EC6AC3">
        <w:rPr>
          <w:rFonts w:ascii="Arial" w:eastAsia="Calibri" w:hAnsi="Arial" w:cs="Arial"/>
          <w:sz w:val="24"/>
          <w:szCs w:val="24"/>
          <w:lang w:val="pt-BR"/>
        </w:rPr>
        <w:t xml:space="preserve"> em cartório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3.4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 documentos entregues para comprovação curricular serão devolvidos aos candidatos após 30 (trinta) dias da divulgação do resultado final do certame, mediante requerimento do interessado;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3.5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Passados </w:t>
      </w:r>
      <w:r w:rsidR="003933CD" w:rsidRPr="003933CD">
        <w:rPr>
          <w:rFonts w:ascii="Arial" w:eastAsia="Calibri" w:hAnsi="Arial" w:cs="Arial"/>
          <w:i/>
          <w:sz w:val="24"/>
          <w:szCs w:val="24"/>
          <w:lang w:val="pt-BR"/>
        </w:rPr>
        <w:t xml:space="preserve">in albis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esse prazo, os documentos referidos no subitem anterior serão incinerados pela Coordenação do Curso de Mestrado de Direito, cessando qualquer responsabilidade desta por sua guarda ou conservação.</w:t>
      </w:r>
    </w:p>
    <w:p w:rsidR="003933CD" w:rsidRPr="003933CD" w:rsidRDefault="003933CD" w:rsidP="00613A7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4.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 xml:space="preserve">DA TAXA DE INSCRIÇÃO: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Ao exame de seleção, cobrar-se-á o valor de</w:t>
      </w:r>
      <w:r w:rsidR="0026655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R$ 300,00 (trezentos reais), o qual não será devolvido, exceto quando, </w:t>
      </w:r>
      <w:r w:rsidR="003933CD" w:rsidRPr="003933CD">
        <w:rPr>
          <w:rFonts w:ascii="Arial" w:eastAsia="Calibri" w:hAnsi="Arial" w:cs="Arial"/>
          <w:i/>
          <w:sz w:val="24"/>
          <w:szCs w:val="24"/>
          <w:lang w:val="pt-BR"/>
        </w:rPr>
        <w:t>por motivo de força maior,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a Universidade adiar o calendário das provas e o candidato solicitar a devolução. Os candidatos que possuírem hipossuficiência financeira deverão apresentar requerimento e comprov</w:t>
      </w:r>
      <w:r w:rsidR="00A46164">
        <w:rPr>
          <w:rFonts w:ascii="Arial" w:eastAsia="Calibri" w:hAnsi="Arial" w:cs="Arial"/>
          <w:sz w:val="24"/>
          <w:szCs w:val="24"/>
          <w:lang w:val="pt-BR"/>
        </w:rPr>
        <w:t>ar essa condição, na forma dos Decretos 6.135/2007 e 6.593/2008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,</w:t>
      </w:r>
      <w:r w:rsidR="00B02750">
        <w:rPr>
          <w:rFonts w:ascii="Arial" w:eastAsia="Calibri" w:hAnsi="Arial" w:cs="Arial"/>
          <w:b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no prazo de até 05 (cinco) dias, a contar</w:t>
      </w:r>
      <w:r w:rsidR="00A46164">
        <w:rPr>
          <w:rFonts w:ascii="Arial" w:eastAsia="Calibri" w:hAnsi="Arial" w:cs="Arial"/>
          <w:sz w:val="24"/>
          <w:szCs w:val="24"/>
          <w:lang w:val="pt-BR"/>
        </w:rPr>
        <w:t xml:space="preserve"> da data do início das inscrições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dirigindo o seu pedido à Coordenação do Programa de Pós-Graduação, o qual</w:t>
      </w:r>
      <w:r w:rsidR="0026655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será examinado em até 03 (três) dias, com notificação do interessado sobre o deferimento ou não do seu pleito.</w:t>
      </w:r>
    </w:p>
    <w:p w:rsidR="00674ACE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254C25" w:rsidRPr="003933CD" w:rsidRDefault="00674ACE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5.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 xml:space="preserve">DA BANCA DE </w:t>
      </w:r>
      <w:proofErr w:type="gramStart"/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SELEÇÃO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: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Banca de seleção será composta pelos Professores Douto</w:t>
      </w:r>
      <w:r w:rsidR="00E413E5">
        <w:rPr>
          <w:rFonts w:ascii="Arial" w:eastAsia="Calibri" w:hAnsi="Arial" w:cs="Arial"/>
          <w:sz w:val="24"/>
          <w:szCs w:val="24"/>
          <w:lang w:val="pt-BR"/>
        </w:rPr>
        <w:t>res Paulo Roberto Barbosa Ramos</w:t>
      </w:r>
      <w:r w:rsidR="00254C25">
        <w:rPr>
          <w:rFonts w:ascii="Arial" w:eastAsia="Calibri" w:hAnsi="Arial" w:cs="Arial"/>
          <w:sz w:val="24"/>
          <w:szCs w:val="24"/>
          <w:lang w:val="pt-BR"/>
        </w:rPr>
        <w:t xml:space="preserve"> (UFMA</w:t>
      </w:r>
      <w:r w:rsidR="0022772D">
        <w:rPr>
          <w:rFonts w:ascii="Arial" w:eastAsia="Calibri" w:hAnsi="Arial" w:cs="Arial"/>
          <w:sz w:val="24"/>
          <w:szCs w:val="24"/>
          <w:lang w:val="pt-BR"/>
        </w:rPr>
        <w:t xml:space="preserve">),  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Ney de Barros </w:t>
      </w:r>
      <w:proofErr w:type="spellStart"/>
      <w:r w:rsidR="00E413E5">
        <w:rPr>
          <w:rFonts w:ascii="Arial" w:eastAsia="Calibri" w:hAnsi="Arial" w:cs="Arial"/>
          <w:sz w:val="24"/>
          <w:szCs w:val="24"/>
          <w:lang w:val="pt-BR"/>
        </w:rPr>
        <w:t>Bello</w:t>
      </w:r>
      <w:proofErr w:type="spellEnd"/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 Filho (UFMA) e Valéria </w:t>
      </w:r>
      <w:r w:rsidR="007955BD">
        <w:rPr>
          <w:rFonts w:ascii="Arial" w:eastAsia="Calibri" w:hAnsi="Arial" w:cs="Arial"/>
          <w:sz w:val="24"/>
          <w:szCs w:val="24"/>
          <w:lang w:val="pt-BR"/>
        </w:rPr>
        <w:t xml:space="preserve">Ferreira Santos de </w:t>
      </w:r>
      <w:r w:rsidR="00E413E5">
        <w:rPr>
          <w:rFonts w:ascii="Arial" w:eastAsia="Calibri" w:hAnsi="Arial" w:cs="Arial"/>
          <w:sz w:val="24"/>
          <w:szCs w:val="24"/>
          <w:lang w:val="pt-BR"/>
        </w:rPr>
        <w:t>Almada Lima (UFMA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), como titu</w:t>
      </w:r>
      <w:r w:rsidR="00E413E5">
        <w:rPr>
          <w:rFonts w:ascii="Arial" w:eastAsia="Calibri" w:hAnsi="Arial" w:cs="Arial"/>
          <w:sz w:val="24"/>
          <w:szCs w:val="24"/>
          <w:lang w:val="pt-BR"/>
        </w:rPr>
        <w:t>lares, e Mônica da Silva Cruz (U</w:t>
      </w:r>
      <w:r w:rsidR="00254C25">
        <w:rPr>
          <w:rFonts w:ascii="Arial" w:eastAsia="Calibri" w:hAnsi="Arial" w:cs="Arial"/>
          <w:sz w:val="24"/>
          <w:szCs w:val="24"/>
          <w:lang w:val="pt-BR"/>
        </w:rPr>
        <w:t>FMA) e Mônica Teresa Costa Sousa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(UFMA), como suplentes.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5.1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Em havendo necessidade, em razão do número de inscritos, os suplentes somar-se-ão aos titulares para o desenvolvimento de todas as avaliações.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5.2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 membros da banca Examinadora serão designados, por portaria, com indicação do seu presidente.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5.3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divulgação da lista das inscriç</w:t>
      </w:r>
      <w:r w:rsidR="00D9302E">
        <w:rPr>
          <w:rFonts w:ascii="Arial" w:eastAsia="Calibri" w:hAnsi="Arial" w:cs="Arial"/>
          <w:sz w:val="24"/>
          <w:szCs w:val="24"/>
          <w:lang w:val="pt-BR"/>
        </w:rPr>
        <w:t>ões deferidas ocorrerá no dia 13 de novembro</w:t>
      </w:r>
      <w:r w:rsidR="00AA0C19">
        <w:rPr>
          <w:rFonts w:ascii="Arial" w:eastAsia="Calibri" w:hAnsi="Arial" w:cs="Arial"/>
          <w:sz w:val="24"/>
          <w:szCs w:val="24"/>
          <w:lang w:val="pt-BR"/>
        </w:rPr>
        <w:t xml:space="preserve"> de 2015,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no sítio eletrônico do Programa de Pós-Graduação em Direito UFMA, após análise e aprovação do Colegiado do Programa de Pós-Graduação em Direito e Instituições do Sistema de Justiça, diante da comprovação de apresentação de todos os documentos exigidos.</w:t>
      </w:r>
    </w:p>
    <w:p w:rsidR="003933CD" w:rsidRPr="003933CD" w:rsidRDefault="003933CD" w:rsidP="00613A7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6.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DA SELEÇÃO: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 xml:space="preserve">6.1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Exame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proficiência em inglês</w:t>
      </w:r>
      <w:r w:rsidR="00D83A68">
        <w:rPr>
          <w:rFonts w:ascii="Arial" w:eastAsia="Calibri" w:hAnsi="Arial" w:cs="Arial"/>
          <w:sz w:val="24"/>
          <w:szCs w:val="24"/>
          <w:lang w:val="pt-BR"/>
        </w:rPr>
        <w:t xml:space="preserve"> ou espanhol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de caráter eliminatório, com nota mínima 0</w:t>
      </w:r>
      <w:r w:rsidR="00A46164">
        <w:rPr>
          <w:rFonts w:ascii="Arial" w:eastAsia="Calibri" w:hAnsi="Arial" w:cs="Arial"/>
          <w:sz w:val="24"/>
          <w:szCs w:val="24"/>
          <w:lang w:val="pt-BR"/>
        </w:rPr>
        <w:t>7 (sete), que ocorrerá no dia 30</w:t>
      </w:r>
      <w:r w:rsidR="00D9302E">
        <w:rPr>
          <w:rFonts w:ascii="Arial" w:eastAsia="Calibri" w:hAnsi="Arial" w:cs="Arial"/>
          <w:sz w:val="24"/>
          <w:szCs w:val="24"/>
          <w:lang w:val="pt-BR"/>
        </w:rPr>
        <w:t xml:space="preserve"> de novembro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2015, das 14h00 às 18h00, no auditório do edifício Paulo Freire, localizado na Avenida dos Portugueses, 1966, Campus do Bacanga;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elaboração e correção da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prova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língua inglesa</w:t>
      </w:r>
      <w:r w:rsidR="00D83A68">
        <w:rPr>
          <w:rFonts w:ascii="Arial" w:eastAsia="Calibri" w:hAnsi="Arial" w:cs="Arial"/>
          <w:sz w:val="24"/>
          <w:szCs w:val="24"/>
          <w:lang w:val="pt-BR"/>
        </w:rPr>
        <w:t xml:space="preserve"> e espanhola serão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realizada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por professores do Departamento de Letras da Universidade Federal do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lastRenderedPageBreak/>
        <w:t>Maranhão, sem qualquer interferência do Programa de Pós-Graduação em Direito e Instituições do Sistema de Justiça;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6.3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Não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será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permitida durante a realização da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prova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língua estrangeira (inglês</w:t>
      </w:r>
      <w:r w:rsidR="00D83A68">
        <w:rPr>
          <w:rFonts w:ascii="Arial" w:eastAsia="Calibri" w:hAnsi="Arial" w:cs="Arial"/>
          <w:sz w:val="24"/>
          <w:szCs w:val="24"/>
          <w:lang w:val="pt-BR"/>
        </w:rPr>
        <w:t xml:space="preserve"> e espanhol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qualquer espécie de consulta, nem mesmo a dicionário;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6.4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prova</w:t>
      </w:r>
      <w:r w:rsidR="00254C25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língua e</w:t>
      </w:r>
      <w:r w:rsidR="00254C25">
        <w:rPr>
          <w:rFonts w:ascii="Arial" w:eastAsia="Calibri" w:hAnsi="Arial" w:cs="Arial"/>
          <w:sz w:val="24"/>
          <w:szCs w:val="24"/>
          <w:lang w:val="pt-BR"/>
        </w:rPr>
        <w:t>strangeira</w:t>
      </w:r>
      <w:r w:rsidR="00D83A68">
        <w:rPr>
          <w:rFonts w:ascii="Arial" w:eastAsia="Calibri" w:hAnsi="Arial" w:cs="Arial"/>
          <w:sz w:val="24"/>
          <w:szCs w:val="24"/>
          <w:lang w:val="pt-BR"/>
        </w:rPr>
        <w:t xml:space="preserve"> consistirão</w:t>
      </w:r>
      <w:r w:rsidR="009C753A">
        <w:rPr>
          <w:rFonts w:ascii="Arial" w:eastAsia="Calibri" w:hAnsi="Arial" w:cs="Arial"/>
          <w:sz w:val="24"/>
          <w:szCs w:val="24"/>
          <w:lang w:val="pt-BR"/>
        </w:rPr>
        <w:t xml:space="preserve"> em 05 (cinco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questões de cunho interpretativo</w:t>
      </w:r>
      <w:r w:rsidR="009C753A">
        <w:rPr>
          <w:rFonts w:ascii="Arial" w:eastAsia="Calibri" w:hAnsi="Arial" w:cs="Arial"/>
          <w:sz w:val="24"/>
          <w:szCs w:val="24"/>
          <w:lang w:val="pt-BR"/>
        </w:rPr>
        <w:t xml:space="preserve"> a partir de um texto proposto na língua escolhida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6.5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Às questões de interpretação efetuadas na língua estrangeira </w:t>
      </w:r>
      <w:r w:rsidR="009C753A">
        <w:rPr>
          <w:rFonts w:ascii="Arial" w:eastAsia="Calibri" w:hAnsi="Arial" w:cs="Arial"/>
          <w:sz w:val="24"/>
          <w:szCs w:val="24"/>
          <w:lang w:val="pt-BR"/>
        </w:rPr>
        <w:t>escolhida serão conferidos até 2,0 (dois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ponto</w:t>
      </w:r>
      <w:r w:rsidR="009C753A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para cada uma delas, desde que atendido o requisito de correta interpretação do texto proposto e respondidas também na língua estrangeira escolhida;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6.6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As respostas às questões de interpretação de que trata o item anterior deverão ser formuladas em língua estrangeira e respondidas na língua estrangeira escolhida. 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6.7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Somente os aprovados na prova de língua estrangeira</w:t>
      </w:r>
      <w:r w:rsidR="00133BB8">
        <w:rPr>
          <w:rFonts w:ascii="Arial" w:eastAsia="Calibri" w:hAnsi="Arial" w:cs="Arial"/>
          <w:sz w:val="24"/>
          <w:szCs w:val="24"/>
          <w:lang w:val="pt-BR"/>
        </w:rPr>
        <w:t xml:space="preserve"> escolhida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estarão aptos a se submeterem às demais provas;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6.8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Prova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escrita, de caráter </w:t>
      </w:r>
      <w:r w:rsidR="00A46164">
        <w:rPr>
          <w:rFonts w:ascii="Arial" w:eastAsia="Calibri" w:hAnsi="Arial" w:cs="Arial"/>
          <w:sz w:val="24"/>
          <w:szCs w:val="24"/>
          <w:lang w:val="pt-BR"/>
        </w:rPr>
        <w:t>eliminatório, que ocorrerá em 15</w:t>
      </w:r>
      <w:r w:rsidR="00254C25">
        <w:rPr>
          <w:rFonts w:ascii="Arial" w:eastAsia="Calibri" w:hAnsi="Arial" w:cs="Arial"/>
          <w:sz w:val="24"/>
          <w:szCs w:val="24"/>
          <w:lang w:val="pt-BR"/>
        </w:rPr>
        <w:t xml:space="preserve"> de janeiro</w:t>
      </w:r>
      <w:r w:rsidR="00C379D8">
        <w:rPr>
          <w:rFonts w:ascii="Arial" w:eastAsia="Calibri" w:hAnsi="Arial" w:cs="Arial"/>
          <w:sz w:val="24"/>
          <w:szCs w:val="24"/>
          <w:lang w:val="pt-BR"/>
        </w:rPr>
        <w:t xml:space="preserve"> 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, das 14h00m às 18h00, no auditório do edifício Paulo Freire, localizado na Cidade Universitária, no Campus do Bacanga, adotando-se como bibliografia básica os seguintes livros: </w:t>
      </w:r>
      <w:r w:rsidR="00254C25">
        <w:rPr>
          <w:rFonts w:ascii="Arial" w:eastAsia="Calibri" w:hAnsi="Arial" w:cs="Arial"/>
          <w:sz w:val="24"/>
          <w:szCs w:val="24"/>
          <w:lang w:val="pt-BR"/>
        </w:rPr>
        <w:t xml:space="preserve">(1) </w:t>
      </w:r>
      <w:r w:rsidR="00C379D8">
        <w:rPr>
          <w:rFonts w:ascii="Arial" w:eastAsia="Calibri" w:hAnsi="Arial" w:cs="Arial"/>
          <w:sz w:val="24"/>
          <w:szCs w:val="24"/>
          <w:lang w:val="pt-BR"/>
        </w:rPr>
        <w:t>FOUCAULT, Michel. A verdade e as formas jurídicas. São Paulo: Nau Editora</w:t>
      </w:r>
      <w:r w:rsidR="006B5577">
        <w:rPr>
          <w:rFonts w:ascii="Arial" w:eastAsia="Calibri" w:hAnsi="Arial" w:cs="Arial"/>
          <w:sz w:val="24"/>
          <w:szCs w:val="24"/>
          <w:lang w:val="pt-BR"/>
        </w:rPr>
        <w:t>; (2) DERRIDA, Jacques. Força de lei: o fundamento místico da autoridade. São Paulo: Martins Fontes</w:t>
      </w:r>
      <w:r w:rsidR="00712142">
        <w:rPr>
          <w:rFonts w:ascii="Arial" w:eastAsia="Calibri" w:hAnsi="Arial" w:cs="Arial"/>
          <w:sz w:val="24"/>
          <w:szCs w:val="24"/>
          <w:lang w:val="pt-BR"/>
        </w:rPr>
        <w:t>; (3</w:t>
      </w:r>
      <w:r w:rsidR="00E413E5">
        <w:rPr>
          <w:rFonts w:ascii="Arial" w:eastAsia="Calibri" w:hAnsi="Arial" w:cs="Arial"/>
          <w:sz w:val="24"/>
          <w:szCs w:val="24"/>
          <w:lang w:val="pt-BR"/>
        </w:rPr>
        <w:t>)</w:t>
      </w:r>
      <w:r w:rsidR="006B5577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712142">
        <w:rPr>
          <w:rFonts w:ascii="Arial" w:eastAsia="Calibri" w:hAnsi="Arial" w:cs="Arial"/>
          <w:sz w:val="24"/>
          <w:szCs w:val="24"/>
          <w:lang w:val="pt-BR"/>
        </w:rPr>
        <w:t xml:space="preserve">HABERMAS, </w:t>
      </w:r>
      <w:proofErr w:type="spellStart"/>
      <w:r w:rsidR="00712142">
        <w:rPr>
          <w:rFonts w:ascii="Arial" w:eastAsia="Calibri" w:hAnsi="Arial" w:cs="Arial"/>
          <w:sz w:val="24"/>
          <w:szCs w:val="24"/>
          <w:lang w:val="pt-BR"/>
        </w:rPr>
        <w:t>Juger</w:t>
      </w:r>
      <w:proofErr w:type="spellEnd"/>
      <w:r w:rsidR="00712142">
        <w:rPr>
          <w:rFonts w:ascii="Arial" w:eastAsia="Calibri" w:hAnsi="Arial" w:cs="Arial"/>
          <w:sz w:val="24"/>
          <w:szCs w:val="24"/>
          <w:lang w:val="pt-BR"/>
        </w:rPr>
        <w:t>. Sobre a constituição da Europa. São Paulo: UNESP; (4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</w:t>
      </w:r>
      <w:r w:rsidR="00C379D8">
        <w:rPr>
          <w:rFonts w:ascii="Arial" w:eastAsia="Calibri" w:hAnsi="Arial" w:cs="Arial"/>
          <w:sz w:val="24"/>
          <w:szCs w:val="24"/>
          <w:lang w:val="pt-BR"/>
        </w:rPr>
        <w:t xml:space="preserve"> LUHMANN, </w:t>
      </w:r>
      <w:proofErr w:type="spellStart"/>
      <w:r w:rsidR="00C379D8">
        <w:rPr>
          <w:rFonts w:ascii="Arial" w:eastAsia="Calibri" w:hAnsi="Arial" w:cs="Arial"/>
          <w:sz w:val="24"/>
          <w:szCs w:val="24"/>
          <w:lang w:val="pt-BR"/>
        </w:rPr>
        <w:t>Niklas</w:t>
      </w:r>
      <w:proofErr w:type="spellEnd"/>
      <w:r w:rsidR="00C379D8">
        <w:rPr>
          <w:rFonts w:ascii="Arial" w:eastAsia="Calibri" w:hAnsi="Arial" w:cs="Arial"/>
          <w:sz w:val="24"/>
          <w:szCs w:val="24"/>
          <w:lang w:val="pt-BR"/>
        </w:rPr>
        <w:t>. Introdução à teoria dos sistemas. Rio de Janeiro: Vozes</w:t>
      </w:r>
      <w:r w:rsidR="00712142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6.9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A prova escrita será realizada sem consulta a qualquer material. 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6.10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nota mínima para aprovação na prova escrita é 07 (sete) e a máxima 9,5 (nove vírgula cinco), considerando-se aptos para a realização da prova oral o número de candidatos correspondentes até 03 (três) vezes o número de vagas disponíveis para cada linha de pesquisa, respeitando-se</w:t>
      </w:r>
      <w:r w:rsidR="00712142">
        <w:rPr>
          <w:rFonts w:ascii="Arial" w:eastAsia="Calibri" w:hAnsi="Arial" w:cs="Arial"/>
          <w:sz w:val="24"/>
          <w:szCs w:val="24"/>
          <w:lang w:val="pt-BR"/>
        </w:rPr>
        <w:t xml:space="preserve"> eventual empate em relação à 9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ª colocação</w:t>
      </w:r>
      <w:r w:rsidR="00712142">
        <w:rPr>
          <w:rFonts w:ascii="Arial" w:eastAsia="Calibri" w:hAnsi="Arial" w:cs="Arial"/>
          <w:sz w:val="24"/>
          <w:szCs w:val="24"/>
          <w:lang w:val="pt-BR"/>
        </w:rPr>
        <w:t xml:space="preserve"> para cada uma das linhas de pesquisa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;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6.11 </w:t>
      </w:r>
      <w:r w:rsidR="00712142">
        <w:rPr>
          <w:rFonts w:ascii="Arial" w:eastAsia="Calibri" w:hAnsi="Arial" w:cs="Arial"/>
          <w:sz w:val="24"/>
          <w:szCs w:val="24"/>
          <w:lang w:val="pt-BR"/>
        </w:rPr>
        <w:t>A prova escrita contará com 04 (quatro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questões, formuladas a partir dos livros indicados neste edital, e d</w:t>
      </w:r>
      <w:r w:rsidR="00712142">
        <w:rPr>
          <w:rFonts w:ascii="Arial" w:eastAsia="Calibri" w:hAnsi="Arial" w:cs="Arial"/>
          <w:sz w:val="24"/>
          <w:szCs w:val="24"/>
          <w:lang w:val="pt-BR"/>
        </w:rPr>
        <w:t>everão ser respondidas em até 16 (dezesseis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) laudas, obedecendo-se ao mínimo de 02 (duas) laudas completas e ao máximo de 04 (quatro) laudas para cada questão,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sob pena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desclassificação. 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lastRenderedPageBreak/>
        <w:t xml:space="preserve">6.12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primeira questão será formulada a par</w:t>
      </w:r>
      <w:r w:rsidR="00712142">
        <w:rPr>
          <w:rFonts w:ascii="Arial" w:eastAsia="Calibri" w:hAnsi="Arial" w:cs="Arial"/>
          <w:sz w:val="24"/>
          <w:szCs w:val="24"/>
          <w:lang w:val="pt-BR"/>
        </w:rPr>
        <w:t>tir do livro 01, valendo até 2,0 (dois) pontos e as outras três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sobre os l</w:t>
      </w:r>
      <w:r w:rsidR="00712142">
        <w:rPr>
          <w:rFonts w:ascii="Arial" w:eastAsia="Calibri" w:hAnsi="Arial" w:cs="Arial"/>
          <w:sz w:val="24"/>
          <w:szCs w:val="24"/>
          <w:lang w:val="pt-BR"/>
        </w:rPr>
        <w:t xml:space="preserve">ivros 02,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03</w:t>
      </w:r>
      <w:r w:rsidR="00712142">
        <w:rPr>
          <w:rFonts w:ascii="Arial" w:eastAsia="Calibri" w:hAnsi="Arial" w:cs="Arial"/>
          <w:sz w:val="24"/>
          <w:szCs w:val="24"/>
          <w:lang w:val="pt-BR"/>
        </w:rPr>
        <w:t xml:space="preserve"> e 04, valendo cada uma delas até 2,5 (dois vírgula cinco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) pontos. 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6.13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Será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fornecido ao candidato um caderno de prova específico co</w:t>
      </w:r>
      <w:r w:rsidR="00C379D8">
        <w:rPr>
          <w:rFonts w:ascii="Arial" w:eastAsia="Calibri" w:hAnsi="Arial" w:cs="Arial"/>
          <w:sz w:val="24"/>
          <w:szCs w:val="24"/>
          <w:lang w:val="pt-BR"/>
        </w:rPr>
        <w:t>m 16 (dezesseis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laudas e numeração de linhas.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6.14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Para as respostas deverá ser utilizada caneta esferográfica azul ou preta, não se permitindo,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sob pena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desclassificação, qualquer anotação fora da margem.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6.15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Serão considerados para a pontuação da prova escrita o domínio das obras indicadas, a correção do vernáculo e a correta articulação das ideias. Para esta etapa, a nota máxima conferida será 9,5 (nove e meio). Serão conferidos até 7,6 (sete unidades e seis décimos) pontos para o conteúdo da prova escrita e até 1,9 (uma unidade e nove décimos) para a correção no uso do vernáculo. 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6.16 </w:t>
      </w:r>
      <w:r w:rsidR="00F82745">
        <w:rPr>
          <w:rFonts w:ascii="Arial" w:eastAsia="Calibri" w:hAnsi="Arial" w:cs="Arial"/>
          <w:sz w:val="24"/>
          <w:szCs w:val="24"/>
          <w:lang w:val="pt-BR"/>
        </w:rPr>
        <w:t>As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F82745">
        <w:rPr>
          <w:rFonts w:ascii="Arial" w:eastAsia="Calibri" w:hAnsi="Arial" w:cs="Arial"/>
          <w:sz w:val="24"/>
          <w:szCs w:val="24"/>
          <w:lang w:val="pt-BR"/>
        </w:rPr>
        <w:t>provas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língua estrangeira e escrita serão identificadas </w:t>
      </w:r>
      <w:r w:rsidR="00EE044C">
        <w:rPr>
          <w:rFonts w:ascii="Arial" w:eastAsia="Calibri" w:hAnsi="Arial" w:cs="Arial"/>
          <w:sz w:val="24"/>
          <w:szCs w:val="24"/>
          <w:lang w:val="pt-BR"/>
        </w:rPr>
        <w:t xml:space="preserve">por números aleatórios referentes a cada um dos candidatos, </w:t>
      </w:r>
      <w:proofErr w:type="gramStart"/>
      <w:r w:rsidR="00EE044C">
        <w:rPr>
          <w:rFonts w:ascii="Arial" w:eastAsia="Calibri" w:hAnsi="Arial" w:cs="Arial"/>
          <w:sz w:val="24"/>
          <w:szCs w:val="24"/>
          <w:lang w:val="pt-BR"/>
        </w:rPr>
        <w:t>os quais só</w:t>
      </w:r>
      <w:proofErr w:type="gramEnd"/>
      <w:r w:rsidR="00EE044C">
        <w:rPr>
          <w:rFonts w:ascii="Arial" w:eastAsia="Calibri" w:hAnsi="Arial" w:cs="Arial"/>
          <w:sz w:val="24"/>
          <w:szCs w:val="24"/>
          <w:lang w:val="pt-BR"/>
        </w:rPr>
        <w:t xml:space="preserve"> serão conhecidos com a abertura, em sessão pública, dos envelopes nos dias e horários determinados neste edital.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6.17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As provas escritas serão identificadas por números e separadas por cores, de acordo com as linhas de pesquisa, contudo terão o mesmo conteúdo.</w:t>
      </w:r>
    </w:p>
    <w:p w:rsidR="003933CD" w:rsidRPr="003933CD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6.18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prova oral</w:t>
      </w:r>
      <w:r w:rsidR="00E413E5">
        <w:rPr>
          <w:rFonts w:ascii="Arial" w:eastAsia="Calibri" w:hAnsi="Arial" w:cs="Arial"/>
          <w:sz w:val="24"/>
          <w:szCs w:val="24"/>
          <w:lang w:val="pt-BR"/>
        </w:rPr>
        <w:t xml:space="preserve"> se realiz</w:t>
      </w:r>
      <w:r w:rsidR="00C379D8">
        <w:rPr>
          <w:rFonts w:ascii="Arial" w:eastAsia="Calibri" w:hAnsi="Arial" w:cs="Arial"/>
          <w:sz w:val="24"/>
          <w:szCs w:val="24"/>
          <w:lang w:val="pt-BR"/>
        </w:rPr>
        <w:t xml:space="preserve">ará nos dias </w:t>
      </w:r>
      <w:r w:rsidR="006032EE">
        <w:rPr>
          <w:rFonts w:ascii="Arial" w:eastAsia="Calibri" w:hAnsi="Arial" w:cs="Arial"/>
          <w:sz w:val="24"/>
          <w:szCs w:val="24"/>
          <w:lang w:val="pt-BR"/>
        </w:rPr>
        <w:t>17 e 18</w:t>
      </w:r>
      <w:r w:rsidR="00C379D8">
        <w:rPr>
          <w:rFonts w:ascii="Arial" w:eastAsia="Calibri" w:hAnsi="Arial" w:cs="Arial"/>
          <w:sz w:val="24"/>
          <w:szCs w:val="24"/>
          <w:lang w:val="pt-BR"/>
        </w:rPr>
        <w:t xml:space="preserve"> de março de 2016, localizada</w:t>
      </w:r>
      <w:r w:rsidR="00C379D8" w:rsidRPr="003933CD">
        <w:rPr>
          <w:rFonts w:ascii="Arial" w:eastAsia="Calibri" w:hAnsi="Arial" w:cs="Arial"/>
          <w:sz w:val="24"/>
          <w:szCs w:val="24"/>
          <w:lang w:val="pt-BR"/>
        </w:rPr>
        <w:t xml:space="preserve"> no prédio </w:t>
      </w:r>
      <w:r w:rsidR="00C379D8">
        <w:rPr>
          <w:rFonts w:ascii="Arial" w:eastAsia="Calibri" w:hAnsi="Arial" w:cs="Arial"/>
          <w:sz w:val="24"/>
          <w:szCs w:val="24"/>
          <w:lang w:val="pt-BR"/>
        </w:rPr>
        <w:t xml:space="preserve">provisório do PPGDIR, situado na Avenida Jerônimo de Albuquerque, Quadra 01, Lote 03, Edifício 90 Trade Center (térreo), </w:t>
      </w:r>
      <w:proofErr w:type="spellStart"/>
      <w:r w:rsidR="00C379D8">
        <w:rPr>
          <w:rFonts w:ascii="Arial" w:eastAsia="Calibri" w:hAnsi="Arial" w:cs="Arial"/>
          <w:sz w:val="24"/>
          <w:szCs w:val="24"/>
          <w:lang w:val="pt-BR"/>
        </w:rPr>
        <w:t>Cohafuma</w:t>
      </w:r>
      <w:proofErr w:type="spellEnd"/>
      <w:r w:rsidR="00C379D8" w:rsidRPr="003933CD">
        <w:rPr>
          <w:rFonts w:ascii="Arial" w:eastAsia="Calibri" w:hAnsi="Arial" w:cs="Arial"/>
          <w:sz w:val="24"/>
          <w:szCs w:val="24"/>
          <w:lang w:val="pt-BR"/>
        </w:rPr>
        <w:t>, nesta cidade</w:t>
      </w:r>
      <w:r w:rsidR="006032EE">
        <w:rPr>
          <w:rFonts w:ascii="Arial" w:eastAsia="Calibri" w:hAnsi="Arial" w:cs="Arial"/>
          <w:sz w:val="24"/>
          <w:szCs w:val="24"/>
          <w:lang w:val="pt-BR"/>
        </w:rPr>
        <w:t xml:space="preserve">. No dia </w:t>
      </w:r>
      <w:r w:rsidR="006032EE" w:rsidRPr="006032EE">
        <w:rPr>
          <w:rFonts w:ascii="Arial" w:eastAsia="Calibri" w:hAnsi="Arial" w:cs="Arial"/>
          <w:sz w:val="24"/>
          <w:szCs w:val="24"/>
          <w:lang w:val="pt-BR"/>
        </w:rPr>
        <w:t>17/03</w:t>
      </w:r>
      <w:r w:rsidR="006032EE">
        <w:rPr>
          <w:rFonts w:ascii="Arial" w:eastAsia="Calibri" w:hAnsi="Arial" w:cs="Arial"/>
          <w:sz w:val="24"/>
          <w:szCs w:val="24"/>
          <w:lang w:val="pt-BR"/>
        </w:rPr>
        <w:t xml:space="preserve"> o horário será </w:t>
      </w:r>
      <w:r w:rsidR="006032EE" w:rsidRPr="006032EE">
        <w:rPr>
          <w:rFonts w:ascii="Arial" w:eastAsia="Calibri" w:hAnsi="Arial" w:cs="Arial"/>
          <w:sz w:val="24"/>
          <w:szCs w:val="24"/>
          <w:lang w:val="pt-BR"/>
        </w:rPr>
        <w:t xml:space="preserve">das </w:t>
      </w:r>
      <w:proofErr w:type="gramStart"/>
      <w:r w:rsidR="006032EE" w:rsidRPr="006032EE">
        <w:rPr>
          <w:rFonts w:ascii="Arial" w:eastAsia="Calibri" w:hAnsi="Arial" w:cs="Arial"/>
          <w:sz w:val="24"/>
          <w:szCs w:val="24"/>
          <w:lang w:val="pt-BR"/>
        </w:rPr>
        <w:t>17:</w:t>
      </w:r>
      <w:proofErr w:type="gramEnd"/>
      <w:r w:rsidR="006032EE" w:rsidRPr="006032EE">
        <w:rPr>
          <w:rFonts w:ascii="Arial" w:eastAsia="Calibri" w:hAnsi="Arial" w:cs="Arial"/>
          <w:sz w:val="24"/>
          <w:szCs w:val="24"/>
          <w:lang w:val="pt-BR"/>
        </w:rPr>
        <w:t>h30 às 22:h00</w:t>
      </w:r>
      <w:r w:rsidR="006032EE">
        <w:rPr>
          <w:rFonts w:ascii="Arial" w:eastAsia="Calibri" w:hAnsi="Arial" w:cs="Arial"/>
          <w:sz w:val="24"/>
          <w:szCs w:val="24"/>
          <w:lang w:val="pt-BR"/>
        </w:rPr>
        <w:t xml:space="preserve">, e no dia </w:t>
      </w:r>
      <w:r w:rsidR="006032EE" w:rsidRPr="006032EE">
        <w:rPr>
          <w:rFonts w:ascii="Arial" w:eastAsia="Calibri" w:hAnsi="Arial" w:cs="Arial"/>
          <w:sz w:val="24"/>
          <w:szCs w:val="24"/>
          <w:lang w:val="pt-BR"/>
        </w:rPr>
        <w:t xml:space="preserve">18/03: das </w:t>
      </w:r>
      <w:r w:rsidR="006032EE">
        <w:rPr>
          <w:rFonts w:ascii="Arial" w:eastAsia="Calibri" w:hAnsi="Arial" w:cs="Arial"/>
          <w:sz w:val="24"/>
          <w:szCs w:val="24"/>
          <w:lang w:val="pt-BR"/>
        </w:rPr>
        <w:t xml:space="preserve">8:h00 às 22h00,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acordo com a ordem de pontuação obtida pelos candidatos na prova escrita, </w:t>
      </w:r>
      <w:r w:rsidR="00C379D8">
        <w:rPr>
          <w:rFonts w:ascii="Arial" w:eastAsia="Calibri" w:hAnsi="Arial" w:cs="Arial"/>
          <w:sz w:val="24"/>
          <w:szCs w:val="24"/>
          <w:lang w:val="pt-BR"/>
        </w:rPr>
        <w:t xml:space="preserve">e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consistirá de arguição sobre o anteprojeto de pesquisa, o qual necess</w:t>
      </w:r>
      <w:r w:rsidR="00F82745">
        <w:rPr>
          <w:rFonts w:ascii="Arial" w:eastAsia="Calibri" w:hAnsi="Arial" w:cs="Arial"/>
          <w:sz w:val="24"/>
          <w:szCs w:val="24"/>
          <w:lang w:val="pt-BR"/>
        </w:rPr>
        <w:t>ariamente deverá ser vinculado à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linha de pesquisa</w:t>
      </w:r>
      <w:r w:rsidR="00F82745">
        <w:rPr>
          <w:rFonts w:ascii="Arial" w:eastAsia="Calibri" w:hAnsi="Arial" w:cs="Arial"/>
          <w:sz w:val="24"/>
          <w:szCs w:val="24"/>
          <w:lang w:val="pt-BR"/>
        </w:rPr>
        <w:t xml:space="preserve"> pela qual o candidato fez a sua opção quando da sua inscrição na seleção.</w:t>
      </w:r>
    </w:p>
    <w:p w:rsidR="0026655E" w:rsidRDefault="00674AC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6.19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prova oral, que será gravada, é de caráter eliminatório, sendo 07 (sete) a nota mínima para aprovação</w:t>
      </w:r>
      <w:r w:rsidR="0026655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e 9,5 (nove vírgula cinco) a nota máxima;</w:t>
      </w:r>
    </w:p>
    <w:p w:rsidR="003933CD" w:rsidRPr="003933CD" w:rsidRDefault="0026655E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6.20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prova oral consistirá na avalia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ção do anteprojeto de pesquisa, devendo o candidato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demonstrar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pleno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domínio da</w:t>
      </w:r>
      <w:r>
        <w:rPr>
          <w:rFonts w:ascii="Arial" w:eastAsia="Calibri" w:hAnsi="Arial" w:cs="Arial"/>
          <w:sz w:val="24"/>
          <w:szCs w:val="24"/>
          <w:lang w:val="pt-BR"/>
        </w:rPr>
        <w:t xml:space="preserve"> sua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justificativa, hipótese</w:t>
      </w:r>
      <w:r w:rsidR="004F127A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metodologia, problematização e bibliografia utilizada.</w:t>
      </w:r>
    </w:p>
    <w:p w:rsidR="003933CD" w:rsidRPr="003933CD" w:rsidRDefault="004F127A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lastRenderedPageBreak/>
        <w:t>6.21</w:t>
      </w:r>
      <w:r w:rsidR="00674AC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C379D8">
        <w:rPr>
          <w:rFonts w:ascii="Arial" w:eastAsia="Calibri" w:hAnsi="Arial" w:cs="Arial"/>
          <w:sz w:val="24"/>
          <w:szCs w:val="24"/>
          <w:lang w:val="pt-BR"/>
        </w:rPr>
        <w:t>Conferir-se-ão até 7,0 (sete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) pontos à adequada defesa do anteprojeto ap</w:t>
      </w:r>
      <w:r w:rsidR="00C379D8">
        <w:rPr>
          <w:rFonts w:ascii="Arial" w:eastAsia="Calibri" w:hAnsi="Arial" w:cs="Arial"/>
          <w:sz w:val="24"/>
          <w:szCs w:val="24"/>
          <w:lang w:val="pt-BR"/>
        </w:rPr>
        <w:t>resentado pelo candidato e até 2,5 (dois</w:t>
      </w:r>
      <w:r w:rsidR="0026655E">
        <w:rPr>
          <w:rFonts w:ascii="Arial" w:eastAsia="Calibri" w:hAnsi="Arial" w:cs="Arial"/>
          <w:sz w:val="24"/>
          <w:szCs w:val="24"/>
          <w:lang w:val="pt-BR"/>
        </w:rPr>
        <w:t xml:space="preserve"> vírgula cinco) ponto</w:t>
      </w:r>
      <w:r w:rsidR="00C379D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para demonstração d</w:t>
      </w:r>
      <w:r w:rsidR="00DC6D0B">
        <w:rPr>
          <w:rFonts w:ascii="Arial" w:eastAsia="Calibri" w:hAnsi="Arial" w:cs="Arial"/>
          <w:sz w:val="24"/>
          <w:szCs w:val="24"/>
          <w:lang w:val="pt-BR"/>
        </w:rPr>
        <w:t>e amplo domínio dos livros referenciados n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o </w:t>
      </w:r>
      <w:r w:rsidR="00DC6D0B">
        <w:rPr>
          <w:rFonts w:ascii="Arial" w:eastAsia="Calibri" w:hAnsi="Arial" w:cs="Arial"/>
          <w:sz w:val="24"/>
          <w:szCs w:val="24"/>
          <w:lang w:val="pt-BR"/>
        </w:rPr>
        <w:t>ante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projeto</w:t>
      </w:r>
      <w:r w:rsidR="00DC6D0B">
        <w:rPr>
          <w:rFonts w:ascii="Arial" w:eastAsia="Calibri" w:hAnsi="Arial" w:cs="Arial"/>
          <w:sz w:val="24"/>
          <w:szCs w:val="24"/>
          <w:lang w:val="pt-BR"/>
        </w:rPr>
        <w:t xml:space="preserve"> de pesquisa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3933CD" w:rsidRPr="003933CD" w:rsidRDefault="004F127A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6.22</w:t>
      </w:r>
      <w:r w:rsidR="00674AC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arguição sobre a justificativa, hipótese</w:t>
      </w:r>
      <w:r w:rsidR="0022772D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r w:rsidR="005528E7">
        <w:rPr>
          <w:rFonts w:ascii="Arial" w:eastAsia="Calibri" w:hAnsi="Arial" w:cs="Arial"/>
          <w:sz w:val="24"/>
          <w:szCs w:val="24"/>
          <w:lang w:val="pt-BR"/>
        </w:rPr>
        <w:t>variáveis, metodologia,</w:t>
      </w:r>
      <w:proofErr w:type="gramStart"/>
      <w:r w:rsidR="005528E7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problematizaçã</w:t>
      </w:r>
      <w:r w:rsidR="00DC6D0B">
        <w:rPr>
          <w:rFonts w:ascii="Arial" w:eastAsia="Calibri" w:hAnsi="Arial" w:cs="Arial"/>
          <w:sz w:val="24"/>
          <w:szCs w:val="24"/>
          <w:lang w:val="pt-BR"/>
        </w:rPr>
        <w:t>o e conhecimento da bibliografia utilizada no anteprojeto deverá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obedecer ao tempo regulamentar de até 30 (trinta) </w:t>
      </w:r>
      <w:r w:rsidR="00DC6D0B">
        <w:rPr>
          <w:rFonts w:ascii="Arial" w:eastAsia="Calibri" w:hAnsi="Arial" w:cs="Arial"/>
          <w:sz w:val="24"/>
          <w:szCs w:val="24"/>
          <w:lang w:val="pt-BR"/>
        </w:rPr>
        <w:t>minutos</w:t>
      </w:r>
      <w:r w:rsidR="005528E7">
        <w:rPr>
          <w:rFonts w:ascii="Arial" w:eastAsia="Calibri" w:hAnsi="Arial" w:cs="Arial"/>
          <w:sz w:val="24"/>
          <w:szCs w:val="24"/>
          <w:lang w:val="pt-BR"/>
        </w:rPr>
        <w:t xml:space="preserve"> por candidato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. </w:t>
      </w:r>
    </w:p>
    <w:p w:rsidR="003933CD" w:rsidRPr="003933CD" w:rsidRDefault="004F127A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6.23</w:t>
      </w:r>
      <w:r w:rsidR="00674AC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O anteprojeto de pesquisa e o memorial descritivo deverão ser devidamente identificados. </w:t>
      </w:r>
    </w:p>
    <w:p w:rsidR="003933CD" w:rsidRPr="003933CD" w:rsidRDefault="004F127A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6.24</w:t>
      </w:r>
      <w:r w:rsidR="00674AC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Em nenhuma hipótese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será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admitido que um candidato que ainda não tenha realizado a sua prova oral assista a prova oral de outro candidato.</w:t>
      </w:r>
    </w:p>
    <w:p w:rsidR="003933CD" w:rsidRPr="003933CD" w:rsidRDefault="004F127A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>6.25</w:t>
      </w:r>
      <w:r w:rsidR="00674AC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Concluída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a fase oral e publicados </w:t>
      </w:r>
      <w:r w:rsidR="00AA0C19">
        <w:rPr>
          <w:rFonts w:ascii="Arial" w:eastAsia="Calibri" w:hAnsi="Arial" w:cs="Arial"/>
          <w:sz w:val="24"/>
          <w:szCs w:val="24"/>
          <w:lang w:val="pt-BR"/>
        </w:rPr>
        <w:t xml:space="preserve">no sítio eletrônico do PPGDIR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 nomes dos aprovados e julgados os recursos interpostos, iniciar-se-á a avaliação dos Memoriais Descritivos e Currículos Lattes</w:t>
      </w:r>
      <w:r w:rsidR="00DC6D0B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comprovados dos candidatos aprovados nas fases anteriores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;</w:t>
      </w:r>
    </w:p>
    <w:p w:rsidR="003933CD" w:rsidRPr="003933CD" w:rsidRDefault="004F127A" w:rsidP="00674ACE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6.26</w:t>
      </w:r>
      <w:r w:rsidR="00674ACE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Na análise dos Memoriais Descritivos levar-se-á em consideração a formação acadêmica dos candidatos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 xml:space="preserve">,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que deve ser compatível com a proposta do Programa de Pós-Graduação em Direito; a experiência profissional e acadêmica, dando-se especial atenção à experiência de docência em nível superior e atividades de pesquisa desenvolvidas na Graduação e/ou Pós-Graduação e produção bibliográfica. A pontuação máxima do Memorial Descritivo não poderá ultrapassar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0,5 (zero vírgula cinco) ponto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.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6.27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Na análise dos Currículos Lattes acompanhados da documentação comprobatória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serão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considerados itens para pontuação, até o limite de 0,5 (zero vírgula cinco) ponto, os seguintes itens: 0,1 (zero vírgula um) por artigo publicado em Revista </w:t>
      </w:r>
      <w:proofErr w:type="spell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Qualis</w:t>
      </w:r>
      <w:proofErr w:type="spell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A, reconhecida como tal pelo Comitê de Área (Direito) da CAPES, até o limite de 05 (cinco) artigos; 0,05 (zero vírgula zero cinco) décimos por artigo publicado em Revista </w:t>
      </w:r>
      <w:proofErr w:type="spell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Qualis</w:t>
      </w:r>
      <w:proofErr w:type="spell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B, com nível mínimo 3, reconhecida como tal pelo Comitê de Área (Direito) da CAPES, até o limite de 05 (cinco) artigos; 0,05 (zero vírgula zero cinco) décimos por ano completo de docência de Ensino Superior, até o limite de dois anos; 0,05 (zero vírgula zero cinco)décimos por título de Especialização devidamente reconhecido, até o limite de duas; 0,1 (zero vírgula um) ponto por título de Mestrado ou Doutorado em qualquer área reconhecidos pelo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lastRenderedPageBreak/>
        <w:t>MEC, até o limite de 02 (dois) títulos; 0,05 (zero vírgula zero cinco) décimos por livro individual publicado por editora Universitária ou de circulação nacional, até o limite de duas publicações; 0,05 (zero vírgula zero cinco) décimos por capítulo de livro publicado, até o limite de 02 (dois). A pontuação máxima do Currículo Lattes comprovado não poderá ultrapassar 0,5 (zero vírgula cinco) ponto.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6.28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 candidato deverá apresentar-se com 01 (uma) hora de antecedência para as provas de língua estrangeira e escrita, a contar do horário de início da prova que será realizada, munidos de documentos de identificação com foto e caneta esferográfica, corpo transparente, de cor azul ou preta. Para a prova oral deverá apresentar-se com 30 (trinta) minutos de antecedência do início das atividades do turno para o qual foi escalado, uma vez que ficará confinado até o momento da realização da sua prova, munido dos mesmos documentos exigidos para as provas de língua estrangeira e escrita;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6.29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 eventuais recursos das inscrições indeferidas, provas de língua estrangeira, escrita e oral dirigidos ao Presidente da Banca Examinadora, devem ser fundamentados e apresentados nos prazos de 48 (quarenta e oito) horas após a divulgação do resultado provisório. A matéria não poderá ser apresentada nem renovada posteriormente, sendo o prazo preclusivo;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Cs/>
          <w:sz w:val="24"/>
          <w:szCs w:val="24"/>
          <w:lang w:val="pt-BR"/>
        </w:rPr>
        <w:t>6.30</w:t>
      </w:r>
      <w:r w:rsidR="009D69FF">
        <w:rPr>
          <w:rFonts w:ascii="Arial" w:eastAsia="Calibri" w:hAnsi="Arial" w:cs="Arial"/>
          <w:bCs/>
          <w:sz w:val="24"/>
          <w:szCs w:val="24"/>
          <w:lang w:val="pt-BR"/>
        </w:rPr>
        <w:t xml:space="preserve"> </w:t>
      </w:r>
      <w:r w:rsidR="003933CD" w:rsidRPr="00613A7D">
        <w:rPr>
          <w:rFonts w:ascii="Arial" w:eastAsia="Calibri" w:hAnsi="Arial" w:cs="Arial"/>
          <w:bCs/>
          <w:sz w:val="24"/>
          <w:szCs w:val="24"/>
          <w:lang w:val="pt-BR"/>
        </w:rPr>
        <w:t>Quando o início do prazo para recorrer recair em um sábado ou dia em que não haja expediente, o prazo será automaticamente prorrogado para o dia útil imediato;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6.31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As notas finais das provas escrita e oral resultarão da média aritmética das notas atribuídas, individualmente, pel</w:t>
      </w:r>
      <w:r w:rsidR="00331350">
        <w:rPr>
          <w:rFonts w:ascii="Arial" w:eastAsia="Calibri" w:hAnsi="Arial" w:cs="Arial"/>
          <w:sz w:val="24"/>
          <w:szCs w:val="24"/>
          <w:lang w:val="pt-BR"/>
        </w:rPr>
        <w:t xml:space="preserve">os membros da Banca Examinadora. As notas dos currículos decorrerão da pontuação alcançada por cada candidato, de acordo com os critérios estabelecidos neste edital, e não poderão somar mais de </w:t>
      </w:r>
      <w:proofErr w:type="gramStart"/>
      <w:r w:rsidR="00331350">
        <w:rPr>
          <w:rFonts w:ascii="Arial" w:eastAsia="Calibri" w:hAnsi="Arial" w:cs="Arial"/>
          <w:sz w:val="24"/>
          <w:szCs w:val="24"/>
          <w:lang w:val="pt-BR"/>
        </w:rPr>
        <w:t>0,5 ponto</w:t>
      </w:r>
      <w:proofErr w:type="gramEnd"/>
      <w:r w:rsidR="00331350">
        <w:rPr>
          <w:rFonts w:ascii="Arial" w:eastAsia="Calibri" w:hAnsi="Arial" w:cs="Arial"/>
          <w:sz w:val="24"/>
          <w:szCs w:val="24"/>
          <w:lang w:val="pt-BR"/>
        </w:rPr>
        <w:t xml:space="preserve">. Já as notas dos memoriais decorrerão da análise da vida acadêmica de cada candidato, condensada em cada memorial, também não podendo ultrapassar 0,5 ponto. A nota final será o resultado da média das notas obtidas nas provas </w:t>
      </w:r>
      <w:proofErr w:type="gramStart"/>
      <w:r w:rsidR="00331350">
        <w:rPr>
          <w:rFonts w:ascii="Arial" w:eastAsia="Calibri" w:hAnsi="Arial" w:cs="Arial"/>
          <w:sz w:val="24"/>
          <w:szCs w:val="24"/>
          <w:lang w:val="pt-BR"/>
        </w:rPr>
        <w:t>escritas e oral obtidas</w:t>
      </w:r>
      <w:proofErr w:type="gramEnd"/>
      <w:r w:rsidR="00331350">
        <w:rPr>
          <w:rFonts w:ascii="Arial" w:eastAsia="Calibri" w:hAnsi="Arial" w:cs="Arial"/>
          <w:sz w:val="24"/>
          <w:szCs w:val="24"/>
          <w:lang w:val="pt-BR"/>
        </w:rPr>
        <w:t xml:space="preserve"> por cada candidato, acrescentados aos pontos obtidos na análise do Currículo Lattes e Memorial Descritivo.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6.32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Da pontuação atribuída ao Memorial Descritivo e Currículo Lattes comprovado caberá eventual recurso no prazo de 48 (quarenta e oito) horas após a divulgação provisória</w:t>
      </w:r>
      <w:r w:rsidR="00DC6D0B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dos resultados;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lastRenderedPageBreak/>
        <w:t>6.3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2 </w:t>
      </w:r>
      <w:r w:rsidR="005528E7">
        <w:rPr>
          <w:rFonts w:ascii="Arial" w:eastAsia="Calibri" w:hAnsi="Arial" w:cs="Arial"/>
          <w:sz w:val="24"/>
          <w:szCs w:val="24"/>
          <w:lang w:val="pt-BR"/>
        </w:rPr>
        <w:t xml:space="preserve">Em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hipótese</w:t>
      </w:r>
      <w:r w:rsidR="005528E7">
        <w:rPr>
          <w:rFonts w:ascii="Arial" w:eastAsia="Calibri" w:hAnsi="Arial" w:cs="Arial"/>
          <w:sz w:val="24"/>
          <w:szCs w:val="24"/>
          <w:lang w:val="pt-BR"/>
        </w:rPr>
        <w:t xml:space="preserve"> alguma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serão divulgados resultados por telefone, e-mail ou similares.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6.34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Os</w:t>
      </w:r>
      <w:r w:rsidR="00D83A68">
        <w:rPr>
          <w:rFonts w:ascii="Arial" w:eastAsia="Calibri" w:hAnsi="Arial" w:cs="Arial"/>
          <w:sz w:val="24"/>
          <w:szCs w:val="24"/>
          <w:lang w:val="pt-BR"/>
        </w:rPr>
        <w:t xml:space="preserve"> resultados das provas de línguas (inglês e espanhol)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escrita e oral e do Memorial Descritivo e Currículo Latt</w:t>
      </w:r>
      <w:r w:rsidR="00F82745">
        <w:rPr>
          <w:rFonts w:ascii="Arial" w:eastAsia="Calibri" w:hAnsi="Arial" w:cs="Arial"/>
          <w:sz w:val="24"/>
          <w:szCs w:val="24"/>
          <w:lang w:val="pt-BR"/>
        </w:rPr>
        <w:t>es comprovado serão divulgados,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nas datas e horári</w:t>
      </w:r>
      <w:r w:rsidR="00F82745">
        <w:rPr>
          <w:rFonts w:ascii="Arial" w:eastAsia="Calibri" w:hAnsi="Arial" w:cs="Arial"/>
          <w:sz w:val="24"/>
          <w:szCs w:val="24"/>
          <w:lang w:val="pt-BR"/>
        </w:rPr>
        <w:t xml:space="preserve">os estabelecidos neste edital,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no sítio eletrônico do Programa de Pós-Graduação em Direito da UFMA (www.ppgdir.ufma.br). </w:t>
      </w:r>
    </w:p>
    <w:p w:rsidR="003933CD" w:rsidRPr="003933C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>6.35</w:t>
      </w:r>
      <w:r w:rsidR="009D69FF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Ficará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sumariamente excluído do processo seletivo o candidato que usar de qualquer artifício para se furtar ao cumprimento da presente norma, ou de qualquer tentativa de fraudar ou comprometer a lisura da seleção.</w:t>
      </w:r>
    </w:p>
    <w:p w:rsidR="003933CD" w:rsidRPr="00613A7D" w:rsidRDefault="004F127A" w:rsidP="009D69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iCs/>
          <w:sz w:val="24"/>
          <w:szCs w:val="24"/>
          <w:lang w:val="pt-BR"/>
        </w:rPr>
        <w:t>6.36</w:t>
      </w:r>
      <w:r w:rsidR="009D69FF">
        <w:rPr>
          <w:rFonts w:ascii="Arial" w:eastAsia="Calibri" w:hAnsi="Arial" w:cs="Arial"/>
          <w:iCs/>
          <w:sz w:val="24"/>
          <w:szCs w:val="24"/>
          <w:lang w:val="pt-BR"/>
        </w:rPr>
        <w:t xml:space="preserve"> </w:t>
      </w:r>
      <w:r w:rsidR="003933CD" w:rsidRPr="00613A7D">
        <w:rPr>
          <w:rFonts w:ascii="Arial" w:eastAsia="Calibri" w:hAnsi="Arial" w:cs="Arial"/>
          <w:iCs/>
          <w:sz w:val="24"/>
          <w:szCs w:val="24"/>
          <w:lang w:val="pt-BR"/>
        </w:rPr>
        <w:t>Não será permitida</w:t>
      </w:r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r w:rsidR="003933CD" w:rsidRPr="00613A7D">
        <w:rPr>
          <w:rFonts w:ascii="Arial" w:eastAsia="Calibri" w:hAnsi="Arial" w:cs="Arial"/>
          <w:iCs/>
          <w:sz w:val="24"/>
          <w:szCs w:val="24"/>
          <w:lang w:val="pt-BR"/>
        </w:rPr>
        <w:t>durante a realização das provas</w:t>
      </w:r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 xml:space="preserve">, a comunicação entre os candidatos, nem a </w:t>
      </w:r>
      <w:r w:rsidR="003933CD" w:rsidRPr="00613A7D">
        <w:rPr>
          <w:rFonts w:ascii="Arial" w:eastAsia="Calibri" w:hAnsi="Arial" w:cs="Arial"/>
          <w:iCs/>
          <w:sz w:val="24"/>
          <w:szCs w:val="24"/>
          <w:lang w:val="pt-BR"/>
        </w:rPr>
        <w:t>utilização</w:t>
      </w:r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 xml:space="preserve"> de qualquer equipamento eletrônico </w:t>
      </w:r>
      <w:proofErr w:type="gramStart"/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 xml:space="preserve">( </w:t>
      </w:r>
      <w:proofErr w:type="gramEnd"/>
      <w:r w:rsidR="003933CD" w:rsidRPr="00613A7D">
        <w:rPr>
          <w:rFonts w:ascii="Arial" w:eastAsia="Calibri" w:hAnsi="Arial" w:cs="Arial"/>
          <w:i/>
          <w:sz w:val="24"/>
          <w:szCs w:val="24"/>
          <w:lang w:val="pt-BR"/>
        </w:rPr>
        <w:t>v.g.,</w:t>
      </w:r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 xml:space="preserve">  telefone celular, </w:t>
      </w:r>
      <w:proofErr w:type="spellStart"/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>tablets</w:t>
      </w:r>
      <w:proofErr w:type="spellEnd"/>
      <w:r w:rsidR="003933CD" w:rsidRPr="00613A7D">
        <w:rPr>
          <w:rFonts w:ascii="Arial" w:eastAsia="Calibri" w:hAnsi="Arial" w:cs="Arial"/>
          <w:sz w:val="24"/>
          <w:szCs w:val="24"/>
          <w:lang w:val="pt-BR"/>
        </w:rPr>
        <w:t>, etc. ).</w:t>
      </w:r>
    </w:p>
    <w:p w:rsidR="003933CD" w:rsidRPr="003933CD" w:rsidRDefault="003933CD" w:rsidP="00613A7D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7.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 xml:space="preserve">DA DIVULGAÇÃO DOS RESULTADOS E PRAZOS PARA INTERPOSIÇÃO E APRECIAÇÃO DOS RECURSOS 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7.1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divulgação do resultado provisório da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prova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língua</w:t>
      </w:r>
      <w:r w:rsidR="00D83A68">
        <w:rPr>
          <w:rFonts w:ascii="Arial" w:eastAsia="Calibri" w:hAnsi="Arial" w:cs="Arial"/>
          <w:sz w:val="24"/>
          <w:szCs w:val="24"/>
          <w:lang w:val="pt-BR"/>
        </w:rPr>
        <w:t xml:space="preserve"> (inglês e espanhol)</w:t>
      </w:r>
      <w:r w:rsidR="00732976">
        <w:rPr>
          <w:rFonts w:ascii="Arial" w:eastAsia="Calibri" w:hAnsi="Arial" w:cs="Arial"/>
          <w:sz w:val="24"/>
          <w:szCs w:val="24"/>
          <w:lang w:val="pt-BR"/>
        </w:rPr>
        <w:t xml:space="preserve"> ocorrerá no dia 14 de dezembro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2015, a partir das 15h00;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7.2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divulgação do resultado final da</w:t>
      </w:r>
      <w:r w:rsidR="00D83A68">
        <w:rPr>
          <w:rFonts w:ascii="Arial" w:eastAsia="Calibri" w:hAnsi="Arial" w:cs="Arial"/>
          <w:sz w:val="24"/>
          <w:szCs w:val="24"/>
          <w:lang w:val="pt-BR"/>
        </w:rPr>
        <w:t>s prova de língua (inglês e espanhol)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após da análise de eventuais recurso</w:t>
      </w:r>
      <w:r w:rsidR="00732976">
        <w:rPr>
          <w:rFonts w:ascii="Arial" w:eastAsia="Calibri" w:hAnsi="Arial" w:cs="Arial"/>
          <w:sz w:val="24"/>
          <w:szCs w:val="24"/>
          <w:lang w:val="pt-BR"/>
        </w:rPr>
        <w:t>s interpostos ocorrerá no dia 21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de dezembro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 2015, a partir das 15h00;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7.3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A divulgação do resultado provisório da </w:t>
      </w:r>
      <w:r w:rsidR="001F6B85">
        <w:rPr>
          <w:rFonts w:ascii="Arial" w:eastAsia="Calibri" w:hAnsi="Arial" w:cs="Arial"/>
          <w:sz w:val="24"/>
          <w:szCs w:val="24"/>
          <w:lang w:val="pt-BR"/>
        </w:rPr>
        <w:t>prova escrita dar-se-á no dia 26 de janeiro 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a partir das 15h00;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7.4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A divulgação do resultado final da avaliação dos eventuais recursos interpostos à </w:t>
      </w:r>
      <w:r w:rsidR="001F6B85">
        <w:rPr>
          <w:rFonts w:ascii="Arial" w:eastAsia="Calibri" w:hAnsi="Arial" w:cs="Arial"/>
          <w:sz w:val="24"/>
          <w:szCs w:val="24"/>
          <w:lang w:val="pt-BR"/>
        </w:rPr>
        <w:t>prova escrita ocorrerá no dia 05 de fevereiro 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a partir das 15h00;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7.5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A divulgação do resultado provisório </w:t>
      </w:r>
      <w:r w:rsidR="001F6B85">
        <w:rPr>
          <w:rFonts w:ascii="Arial" w:eastAsia="Calibri" w:hAnsi="Arial" w:cs="Arial"/>
          <w:sz w:val="24"/>
          <w:szCs w:val="24"/>
          <w:lang w:val="pt-BR"/>
        </w:rPr>
        <w:t>da prova oral ocorrerá no dia</w:t>
      </w:r>
      <w:r w:rsidR="006032EE">
        <w:rPr>
          <w:rFonts w:ascii="Arial" w:eastAsia="Calibri" w:hAnsi="Arial" w:cs="Arial"/>
          <w:sz w:val="24"/>
          <w:szCs w:val="24"/>
          <w:lang w:val="pt-BR"/>
        </w:rPr>
        <w:t xml:space="preserve"> 18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de março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</w:t>
      </w:r>
      <w:r w:rsidR="001F6B85">
        <w:rPr>
          <w:rFonts w:ascii="Arial" w:eastAsia="Calibri" w:hAnsi="Arial" w:cs="Arial"/>
          <w:sz w:val="24"/>
          <w:szCs w:val="24"/>
          <w:lang w:val="pt-BR"/>
        </w:rPr>
        <w:t>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, a partir das </w:t>
      </w:r>
      <w:r w:rsidR="006032EE">
        <w:rPr>
          <w:rFonts w:ascii="Arial" w:eastAsia="Calibri" w:hAnsi="Arial" w:cs="Arial"/>
          <w:sz w:val="24"/>
          <w:szCs w:val="24"/>
          <w:lang w:val="pt-BR"/>
        </w:rPr>
        <w:t>22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7.6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A divulgação do resultado final da avaliação de eventuais recursos 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da prova oral ocorrerá no dia </w:t>
      </w:r>
      <w:r w:rsidR="006032EE">
        <w:rPr>
          <w:rFonts w:ascii="Arial" w:eastAsia="Calibri" w:hAnsi="Arial" w:cs="Arial"/>
          <w:sz w:val="24"/>
          <w:szCs w:val="24"/>
          <w:lang w:val="pt-BR"/>
        </w:rPr>
        <w:t>23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de março 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a partir das 15h00;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proofErr w:type="gramStart"/>
      <w:r>
        <w:rPr>
          <w:rFonts w:ascii="Arial" w:eastAsia="Calibri" w:hAnsi="Arial" w:cs="Arial"/>
          <w:sz w:val="24"/>
          <w:szCs w:val="24"/>
          <w:lang w:val="pt-BR"/>
        </w:rPr>
        <w:t xml:space="preserve">7.7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divulgação do resultado provisório da avaliação da pontuação do Memorial Descritivo e Currículo Latt</w:t>
      </w:r>
      <w:r w:rsidR="001F6B85">
        <w:rPr>
          <w:rFonts w:ascii="Arial" w:eastAsia="Calibri" w:hAnsi="Arial" w:cs="Arial"/>
          <w:sz w:val="24"/>
          <w:szCs w:val="24"/>
          <w:lang w:val="pt-BR"/>
        </w:rPr>
        <w:t>es comprovado ocorrerá</w:t>
      </w:r>
      <w:proofErr w:type="gramEnd"/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no dia </w:t>
      </w:r>
      <w:r w:rsidR="006032EE">
        <w:rPr>
          <w:rFonts w:ascii="Arial" w:eastAsia="Calibri" w:hAnsi="Arial" w:cs="Arial"/>
          <w:sz w:val="24"/>
          <w:szCs w:val="24"/>
          <w:lang w:val="pt-BR"/>
        </w:rPr>
        <w:t>23</w:t>
      </w:r>
      <w:r w:rsidR="00D20C62">
        <w:rPr>
          <w:rFonts w:ascii="Arial" w:eastAsia="Calibri" w:hAnsi="Arial" w:cs="Arial"/>
          <w:sz w:val="24"/>
          <w:szCs w:val="24"/>
          <w:lang w:val="pt-BR"/>
        </w:rPr>
        <w:t xml:space="preserve"> de março 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a partir das 15h00;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lastRenderedPageBreak/>
        <w:t xml:space="preserve">7.8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divulgação do resultado final da análise de eventuais recursos da pontuação conferida ao Memorial Descritivo e Cur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rículo Lattes ocorrerá no dia </w:t>
      </w:r>
      <w:r w:rsidR="006032EE">
        <w:rPr>
          <w:rFonts w:ascii="Arial" w:eastAsia="Calibri" w:hAnsi="Arial" w:cs="Arial"/>
          <w:sz w:val="24"/>
          <w:szCs w:val="24"/>
          <w:lang w:val="pt-BR"/>
        </w:rPr>
        <w:t>29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de março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de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a partir das 10h00;</w:t>
      </w: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7.9 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 divulgação do resultado final do proc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esso seletivo ocorrerá no dia </w:t>
      </w:r>
      <w:r w:rsidR="006032EE">
        <w:rPr>
          <w:rFonts w:ascii="Arial" w:eastAsia="Calibri" w:hAnsi="Arial" w:cs="Arial"/>
          <w:sz w:val="24"/>
          <w:szCs w:val="24"/>
          <w:lang w:val="pt-BR"/>
        </w:rPr>
        <w:t>29</w:t>
      </w:r>
      <w:r w:rsidR="00D20C62">
        <w:rPr>
          <w:rFonts w:ascii="Arial" w:eastAsia="Calibri" w:hAnsi="Arial" w:cs="Arial"/>
          <w:sz w:val="24"/>
          <w:szCs w:val="24"/>
          <w:lang w:val="pt-BR"/>
        </w:rPr>
        <w:t xml:space="preserve"> de março de 2016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, a partir das 15h00.</w:t>
      </w:r>
    </w:p>
    <w:p w:rsidR="003933CD" w:rsidRDefault="009D69FF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  <w:r>
        <w:rPr>
          <w:rFonts w:ascii="Arial" w:eastAsia="Calibri" w:hAnsi="Arial" w:cs="Arial"/>
          <w:sz w:val="24"/>
          <w:szCs w:val="24"/>
          <w:lang w:val="pt-BR"/>
        </w:rPr>
        <w:t xml:space="preserve">7.10 </w:t>
      </w:r>
      <w:proofErr w:type="gramStart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Atuará</w:t>
      </w:r>
      <w:proofErr w:type="gramEnd"/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 xml:space="preserve"> como presidente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da Banca Examinadora o Prof</w:t>
      </w:r>
      <w:r w:rsidR="003933CD" w:rsidRPr="003933CD">
        <w:rPr>
          <w:rFonts w:ascii="Arial" w:eastAsia="Calibri" w:hAnsi="Arial" w:cs="Arial"/>
          <w:sz w:val="24"/>
          <w:szCs w:val="24"/>
          <w:lang w:val="pt-BR"/>
        </w:rPr>
        <w:t>.</w:t>
      </w:r>
      <w:r w:rsidR="001F6B85">
        <w:rPr>
          <w:rFonts w:ascii="Arial" w:eastAsia="Calibri" w:hAnsi="Arial" w:cs="Arial"/>
          <w:sz w:val="24"/>
          <w:szCs w:val="24"/>
          <w:lang w:val="pt-BR"/>
        </w:rPr>
        <w:t xml:space="preserve"> Dr. Paulo Roberto Barbosa Ramos.</w:t>
      </w:r>
    </w:p>
    <w:p w:rsidR="00B64698" w:rsidRDefault="00B64698" w:rsidP="00613A7D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pt-BR"/>
        </w:rPr>
      </w:pPr>
    </w:p>
    <w:p w:rsidR="003933CD" w:rsidRPr="003933CD" w:rsidRDefault="009D69FF" w:rsidP="009D69FF">
      <w:pPr>
        <w:spacing w:after="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pt-BR"/>
        </w:rPr>
      </w:pPr>
      <w:r>
        <w:rPr>
          <w:rFonts w:ascii="Arial" w:eastAsia="Calibri" w:hAnsi="Arial" w:cs="Arial"/>
          <w:b/>
          <w:sz w:val="24"/>
          <w:szCs w:val="24"/>
          <w:lang w:val="pt-BR"/>
        </w:rPr>
        <w:t xml:space="preserve">8. </w:t>
      </w:r>
      <w:r w:rsidR="003933CD" w:rsidRPr="003933CD">
        <w:rPr>
          <w:rFonts w:ascii="Arial" w:eastAsia="Calibri" w:hAnsi="Arial" w:cs="Arial"/>
          <w:b/>
          <w:sz w:val="24"/>
          <w:szCs w:val="24"/>
          <w:lang w:val="pt-BR"/>
        </w:rPr>
        <w:t>CRONOGRAMA</w:t>
      </w:r>
      <w:bookmarkStart w:id="0" w:name="_GoBack"/>
      <w:bookmarkEnd w:id="0"/>
    </w:p>
    <w:tbl>
      <w:tblPr>
        <w:tblW w:w="5000" w:type="pct"/>
        <w:tblBorders>
          <w:top w:val="nil"/>
          <w:left w:val="nil"/>
          <w:right w:val="nil"/>
        </w:tblBorders>
        <w:tblLook w:val="0000"/>
      </w:tblPr>
      <w:tblGrid>
        <w:gridCol w:w="1678"/>
        <w:gridCol w:w="2065"/>
        <w:gridCol w:w="5549"/>
      </w:tblGrid>
      <w:tr w:rsidR="003933CD" w:rsidRPr="003933CD" w:rsidTr="00741183"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DATA</w:t>
            </w:r>
          </w:p>
        </w:tc>
        <w:tc>
          <w:tcPr>
            <w:tcW w:w="11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29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</w:tr>
      <w:tr w:rsidR="003933CD" w:rsidRPr="003933CD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732976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05/10 a 06/11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/2015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Das 08 às 12h00 e das 14h00 às 18h00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Inscrições</w:t>
            </w:r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732976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pt-BR"/>
              </w:rPr>
              <w:t>13/11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/2015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A partir das 15h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Lista provisória das inscrições deferidas</w:t>
            </w:r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732976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20/11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</w:rPr>
              <w:t>/2015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das 15h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Lista definitiva das inscrições após análise de eventuais recursos</w:t>
            </w:r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732976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30/11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</w:rPr>
              <w:t>/2015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CE7FE3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Das 14h00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às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18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</w:rPr>
              <w:t>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 Provas de Língua</w:t>
            </w:r>
            <w:r w:rsidR="002D5274">
              <w:rPr>
                <w:rFonts w:ascii="Arial" w:eastAsia="Calibri" w:hAnsi="Arial" w:cs="Arial"/>
                <w:sz w:val="24"/>
                <w:szCs w:val="24"/>
                <w:lang w:val="pt-BR"/>
              </w:rPr>
              <w:t>s</w:t>
            </w: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(Inglês</w:t>
            </w:r>
            <w:r w:rsidR="00D83A68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e espanhol</w:t>
            </w: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)</w:t>
            </w:r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732976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14/12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</w:rPr>
              <w:t>/2015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das 15h00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 Divulgação do resultado provisório das notas da</w:t>
            </w:r>
            <w:r w:rsidR="002D5274">
              <w:rPr>
                <w:rFonts w:ascii="Arial" w:eastAsia="Calibri" w:hAnsi="Arial" w:cs="Arial"/>
                <w:sz w:val="24"/>
                <w:szCs w:val="24"/>
                <w:lang w:val="pt-BR"/>
              </w:rPr>
              <w:t>s</w:t>
            </w: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prova</w:t>
            </w:r>
            <w:r w:rsidR="002D5274">
              <w:rPr>
                <w:rFonts w:ascii="Arial" w:eastAsia="Calibri" w:hAnsi="Arial" w:cs="Arial"/>
                <w:sz w:val="24"/>
                <w:szCs w:val="24"/>
                <w:lang w:val="pt-BR"/>
              </w:rPr>
              <w:t>s de língua (inglês e espanhol)</w:t>
            </w:r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732976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</w:t>
            </w:r>
            <w:r w:rsidR="00D20C62">
              <w:rPr>
                <w:rFonts w:ascii="Arial" w:eastAsia="Calibri" w:hAnsi="Arial" w:cs="Arial"/>
                <w:sz w:val="24"/>
                <w:szCs w:val="24"/>
              </w:rPr>
              <w:t>/12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</w:rPr>
              <w:t>/2015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das 15h00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 Divulgação do resultado final das notas da</w:t>
            </w:r>
            <w:r w:rsidR="002D5274">
              <w:rPr>
                <w:rFonts w:ascii="Arial" w:eastAsia="Calibri" w:hAnsi="Arial" w:cs="Arial"/>
                <w:sz w:val="24"/>
                <w:szCs w:val="24"/>
                <w:lang w:val="pt-BR"/>
              </w:rPr>
              <w:t>s</w:t>
            </w: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prova</w:t>
            </w:r>
            <w:r w:rsidR="002D5274">
              <w:rPr>
                <w:rFonts w:ascii="Arial" w:eastAsia="Calibri" w:hAnsi="Arial" w:cs="Arial"/>
                <w:sz w:val="24"/>
                <w:szCs w:val="24"/>
                <w:lang w:val="pt-BR"/>
              </w:rPr>
              <w:t>s de língua (inglês e espanhol)</w:t>
            </w: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 após análise dos eventuais recursos</w:t>
            </w:r>
          </w:p>
        </w:tc>
      </w:tr>
      <w:tr w:rsidR="003933CD" w:rsidRPr="003933CD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A46164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D20C62">
              <w:rPr>
                <w:rFonts w:ascii="Arial" w:eastAsia="Calibri" w:hAnsi="Arial" w:cs="Arial"/>
                <w:sz w:val="24"/>
                <w:szCs w:val="24"/>
              </w:rPr>
              <w:t>/01/2016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Das 14h00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às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18h00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> 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Prova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Escrita</w:t>
            </w:r>
            <w:proofErr w:type="spellEnd"/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D20C62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26/01/2016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das 15h00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Divulgação do resultado provisório das notas da prova escrita</w:t>
            </w:r>
          </w:p>
        </w:tc>
      </w:tr>
      <w:tr w:rsidR="003933CD" w:rsidRPr="00F60B38" w:rsidTr="00741183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D20C62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05/02</w:t>
            </w:r>
            <w:r w:rsidR="003933CD" w:rsidRPr="003933CD">
              <w:rPr>
                <w:rFonts w:ascii="Arial" w:eastAsia="Calibri" w:hAnsi="Arial" w:cs="Arial"/>
                <w:sz w:val="24"/>
                <w:szCs w:val="24"/>
              </w:rPr>
              <w:t>/201</w:t>
            </w: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3933CD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3933CD">
              <w:rPr>
                <w:rFonts w:ascii="Arial" w:eastAsia="Calibri" w:hAnsi="Arial" w:cs="Arial"/>
                <w:sz w:val="24"/>
                <w:szCs w:val="24"/>
              </w:rPr>
              <w:t xml:space="preserve"> das 15h00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</w:tcPr>
          <w:p w:rsidR="003933CD" w:rsidRPr="003933CD" w:rsidRDefault="003933CD" w:rsidP="001E7E9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3933CD">
              <w:rPr>
                <w:rFonts w:ascii="Arial" w:eastAsia="Calibri" w:hAnsi="Arial" w:cs="Arial"/>
                <w:sz w:val="24"/>
                <w:szCs w:val="24"/>
                <w:lang w:val="pt-BR"/>
              </w:rPr>
              <w:t>Divulgação do resultado final da prova escrita após análise dos eventuais recursos</w:t>
            </w:r>
          </w:p>
        </w:tc>
      </w:tr>
      <w:tr w:rsidR="006032EE" w:rsidRPr="003933CD" w:rsidTr="006032EE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</w:t>
            </w:r>
            <w:r w:rsidRPr="000D71C0">
              <w:rPr>
                <w:rFonts w:ascii="Arial" w:eastAsia="Calibri" w:hAnsi="Arial" w:cs="Arial"/>
                <w:sz w:val="24"/>
                <w:szCs w:val="24"/>
              </w:rPr>
              <w:t>17 e 18/03/2016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032EE" w:rsidRPr="002F1804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17/03: das </w:t>
            </w:r>
            <w:proofErr w:type="gramStart"/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17:</w:t>
            </w:r>
            <w:proofErr w:type="gramEnd"/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h30 às 22:h00</w:t>
            </w:r>
          </w:p>
          <w:p w:rsidR="006032EE" w:rsidRPr="002F1804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18/03: das </w:t>
            </w:r>
            <w:proofErr w:type="gramStart"/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8</w:t>
            </w:r>
            <w:proofErr w:type="gramEnd"/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 xml:space="preserve">:h00 </w:t>
            </w: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lastRenderedPageBreak/>
              <w:t>às 22h00.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lastRenderedPageBreak/>
              <w:t>Prova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Oral</w:t>
            </w:r>
          </w:p>
        </w:tc>
      </w:tr>
      <w:tr w:rsidR="006032EE" w:rsidRPr="00F60B38" w:rsidTr="006032EE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lastRenderedPageBreak/>
              <w:t> 18/03/2016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 A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das 22h00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0" w:type="nil"/>
              <w:right w:w="140" w:type="nil"/>
            </w:tcMar>
            <w:vAlign w:val="center"/>
          </w:tcPr>
          <w:p w:rsidR="006032EE" w:rsidRPr="002F1804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Divulgação do resultado provisório da prova oral</w:t>
            </w:r>
          </w:p>
        </w:tc>
      </w:tr>
      <w:tr w:rsidR="006032EE" w:rsidRPr="00F60B38" w:rsidTr="006032EE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</w:t>
            </w:r>
            <w:r w:rsidRPr="000D71C0">
              <w:rPr>
                <w:rFonts w:ascii="Arial" w:eastAsia="Calibri" w:hAnsi="Arial" w:cs="Arial"/>
                <w:sz w:val="24"/>
                <w:szCs w:val="24"/>
              </w:rPr>
              <w:t>23/03/2016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 A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das 15h00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2F1804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Divulgação do resultado final da prova oral após análise dos eventuais recursos</w:t>
            </w:r>
          </w:p>
        </w:tc>
      </w:tr>
      <w:tr w:rsidR="006032EE" w:rsidRPr="00F60B38" w:rsidTr="006032EE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</w:t>
            </w:r>
            <w:r w:rsidRPr="000D71C0">
              <w:rPr>
                <w:rFonts w:ascii="Arial" w:eastAsia="Calibri" w:hAnsi="Arial" w:cs="Arial"/>
                <w:sz w:val="24"/>
                <w:szCs w:val="24"/>
              </w:rPr>
              <w:t>23/03/2016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 A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das15h00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2F1804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Divulgação do resultado provisório da pontuação do Memorial Descritivo e Currículo Lattes comprovado</w:t>
            </w:r>
          </w:p>
        </w:tc>
      </w:tr>
      <w:tr w:rsidR="006032EE" w:rsidRPr="00F60B38" w:rsidTr="006032EE">
        <w:tblPrEx>
          <w:tblBorders>
            <w:top w:val="none" w:sz="0" w:space="0" w:color="auto"/>
          </w:tblBorders>
        </w:tblPrEx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</w:t>
            </w:r>
            <w:r w:rsidRPr="000D71C0">
              <w:rPr>
                <w:rFonts w:ascii="Arial" w:eastAsia="Calibri" w:hAnsi="Arial" w:cs="Arial"/>
                <w:sz w:val="24"/>
                <w:szCs w:val="24"/>
              </w:rPr>
              <w:t>29/03/2016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A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das 10h00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2F1804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pt-BR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Divulgação do resultado final da pontuação conferida ao Memorial Descritivo e Currículo Lattes comprovado após análise dos eventuais recursos</w:t>
            </w:r>
          </w:p>
        </w:tc>
      </w:tr>
      <w:tr w:rsidR="006032EE" w:rsidRPr="003933CD" w:rsidTr="006032EE"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F1804">
              <w:rPr>
                <w:rFonts w:ascii="Arial" w:eastAsia="Calibri" w:hAnsi="Arial" w:cs="Arial"/>
                <w:sz w:val="24"/>
                <w:szCs w:val="24"/>
                <w:lang w:val="pt-BR"/>
              </w:rPr>
              <w:t> </w:t>
            </w:r>
            <w:r w:rsidRPr="000D71C0">
              <w:rPr>
                <w:rFonts w:ascii="Arial" w:eastAsia="Calibri" w:hAnsi="Arial" w:cs="Arial"/>
                <w:sz w:val="24"/>
                <w:szCs w:val="24"/>
              </w:rPr>
              <w:t>29/03/2016</w:t>
            </w:r>
          </w:p>
        </w:tc>
        <w:tc>
          <w:tcPr>
            <w:tcW w:w="1111" w:type="pct"/>
            <w:tcBorders>
              <w:left w:val="single" w:sz="8" w:space="0" w:color="000000"/>
              <w:bottom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 A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partir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das 15h00</w:t>
            </w:r>
          </w:p>
        </w:tc>
        <w:tc>
          <w:tcPr>
            <w:tcW w:w="2986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0" w:type="nil"/>
              <w:right w:w="140" w:type="nil"/>
            </w:tcMar>
            <w:vAlign w:val="center"/>
          </w:tcPr>
          <w:p w:rsidR="006032EE" w:rsidRPr="000D71C0" w:rsidRDefault="006032EE" w:rsidP="000D71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D71C0">
              <w:rPr>
                <w:rFonts w:ascii="Arial" w:eastAsia="Calibri" w:hAnsi="Arial" w:cs="Arial"/>
                <w:sz w:val="24"/>
                <w:szCs w:val="24"/>
              </w:rPr>
              <w:t> 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Resultado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Final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da</w:t>
            </w:r>
            <w:proofErr w:type="spellEnd"/>
            <w:r w:rsidRPr="000D71C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0D71C0">
              <w:rPr>
                <w:rFonts w:ascii="Arial" w:eastAsia="Calibri" w:hAnsi="Arial" w:cs="Arial"/>
                <w:sz w:val="24"/>
                <w:szCs w:val="24"/>
              </w:rPr>
              <w:t>Seleção</w:t>
            </w:r>
            <w:proofErr w:type="spellEnd"/>
          </w:p>
        </w:tc>
      </w:tr>
    </w:tbl>
    <w:p w:rsidR="003933CD" w:rsidRPr="003933CD" w:rsidRDefault="003933CD" w:rsidP="00741183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  <w:t xml:space="preserve">9. </w:t>
      </w:r>
      <w:r w:rsidR="003933CD" w:rsidRPr="003933CD"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  <w:t>ADMISSÃO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9.1 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O ingresso dos candidatos aprovados será feito mediante o preenchimento das vagas conforme fixado no edital, por ordem de classificação, reservando a Banca Examinadora o direito de não preencher todas as vagas </w:t>
      </w:r>
      <w:proofErr w:type="gramStart"/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disponibilizadas, respeitado</w:t>
      </w:r>
      <w:proofErr w:type="gramEnd"/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o disposto no item 3.1.14;</w:t>
      </w: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9.2 </w:t>
      </w:r>
      <w:r w:rsidR="00DC6D0B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Todos os aprovados e classificados nas três linhas de pesquisa iniciarão suas atividades acadêmicas no 1º semestre de 2016, de acordo com o calendário do PPGDIR,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o qual será divulgado no site do PPPGDIR (pppgdir.ufma.br)</w:t>
      </w:r>
      <w:r w:rsidR="00DC6D0B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com a devida antecedência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.</w:t>
      </w: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9.3 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Quando o número de candidatos aprovados </w:t>
      </w:r>
      <w:proofErr w:type="gramStart"/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exceder</w:t>
      </w:r>
      <w:proofErr w:type="gramEnd"/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o número de vagas fixadas</w:t>
      </w:r>
      <w:r w:rsidR="00AF483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por linha de pesquisa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e, havendo desistência, até o início da primeira disciplina, as vagas abertas serão preenchidas obedecendo-se à ordem de classificação</w:t>
      </w:r>
      <w:r w:rsidR="00AF483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na linha de pesquisa em que surgir a vaga,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para admissão no Curso;</w:t>
      </w: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9.4 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No caso de empate, serão adm</w:t>
      </w:r>
      <w:r w:rsidR="00DC6D0B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itidos os candidatos mais idosos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, desde que tenham idade igual ou superior a 60 (sessenta) anos. Inexistindo entre os candidatos em condição de empate concorrente com idade igual ou superior a 60 (sessenta) anos, o primeiro critério de desempate será a maior nota na prova oral, e, por último, 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lastRenderedPageBreak/>
        <w:t>a maior nota na prova escrita.</w:t>
      </w:r>
    </w:p>
    <w:p w:rsidR="00613A7D" w:rsidRPr="003933CD" w:rsidRDefault="00613A7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10. A grade de disciplinas do Mestrado Acadêmico em Direito e Instituições do Sistema de Direito encontra-se disposta no art. 5º do seu Regimento Interno, aprovado pela Resolução nº 853-CONSEPE, de 25 de julho de 2011.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u w:val="single"/>
          <w:lang w:val="pt-BR" w:eastAsia="hi-IN" w:bidi="hi-IN"/>
        </w:rPr>
      </w:pP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  <w:t>11. MATRÍCULAS: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A matrícula dos candidatos selecionados poderão ser efetuadas de acordo com a aprovação do calendário acadêmico a ser divulgado no site do PPGDIR </w:t>
      </w:r>
      <w:r w:rsidR="004A6C12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no início do primeiro semestre de 2016</w:t>
      </w: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, devendo ser realizadas na Secretaria </w:t>
      </w:r>
      <w:proofErr w:type="gramStart"/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do Pó</w:t>
      </w:r>
      <w:r w:rsidR="008B3D27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s-Graduação</w:t>
      </w:r>
      <w:proofErr w:type="gramEnd"/>
      <w:r w:rsidR="008B3D27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em Direito</w:t>
      </w: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. Para efetivar a matrícula, o candidato deve apresentar:</w:t>
      </w: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 w:rsidRPr="009D69FF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a)</w:t>
      </w: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Declaração do Coordenador do Programa de que foi selecionado e encontrar-se classificado dentro do número de vagas determinado;</w:t>
      </w:r>
    </w:p>
    <w:p w:rsidR="003933CD" w:rsidRPr="003933CD" w:rsidRDefault="009D69FF" w:rsidP="009D69FF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b) 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Formulário de matrícula devidamente preenchido e assinado (modelo fornecido pela Secretaria).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  <w:t>12. INÍCIO DO CURSO E LOCAL DE FUNCIONAMENTO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b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O Curso de Mestrado em Direito e Instituições do Sistema de Justiça inici</w:t>
      </w:r>
      <w:r w:rsidR="008B3D27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ará as suas atividades no dia </w:t>
      </w:r>
      <w:r w:rsidR="002F1804" w:rsidRPr="002F1804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11 de abril</w:t>
      </w:r>
      <w:r w:rsidR="004A6C12" w:rsidRPr="002F1804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</w:t>
      </w:r>
      <w:r w:rsidR="002F1804" w:rsidRPr="002F1804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de </w:t>
      </w:r>
      <w:r w:rsidR="004A6C12" w:rsidRPr="002F1804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2016</w:t>
      </w: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, podendo ter suas aulas ministradas nos turnos matutino, vespertino e noturno, para atender a conveniência da jornada de trabalho do seu corpo docente, devendo o aluno possuir disponibilidade para frequentar o Programa de Pós-Graduação.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C42F44" w:rsidP="00613A7D">
      <w:pPr>
        <w:widowControl w:val="0"/>
        <w:suppressAutoHyphens/>
        <w:autoSpaceDE w:val="0"/>
        <w:spacing w:after="0" w:line="360" w:lineRule="auto"/>
        <w:jc w:val="center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São </w:t>
      </w:r>
      <w:r w:rsidR="008B3D27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Luís (MA), </w:t>
      </w:r>
      <w:r w:rsidR="001E7E99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02</w:t>
      </w:r>
      <w:r w:rsidR="008B3D27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de </w:t>
      </w:r>
      <w:r w:rsidR="001E7E99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outubro</w:t>
      </w:r>
      <w:r w:rsidR="008B3D27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 xml:space="preserve"> de 201</w:t>
      </w:r>
      <w:r w:rsidR="00F7180E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5</w:t>
      </w:r>
      <w:r w:rsidR="003933CD"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.</w:t>
      </w:r>
    </w:p>
    <w:p w:rsidR="00C42F44" w:rsidRDefault="00C42F44" w:rsidP="00613A7D">
      <w:pPr>
        <w:widowControl w:val="0"/>
        <w:suppressAutoHyphens/>
        <w:autoSpaceDE w:val="0"/>
        <w:spacing w:after="0" w:line="360" w:lineRule="auto"/>
        <w:jc w:val="both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</w:p>
    <w:p w:rsidR="003933CD" w:rsidRPr="003933CD" w:rsidRDefault="003933CD" w:rsidP="00613A7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Prof. Dr. Fernando Carvalho Silva</w:t>
      </w:r>
    </w:p>
    <w:p w:rsidR="003933CD" w:rsidRPr="003933CD" w:rsidRDefault="003933CD" w:rsidP="00613A7D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</w:pPr>
      <w:r w:rsidRPr="003933CD">
        <w:rPr>
          <w:rFonts w:ascii="Arial" w:eastAsia="Arial" w:hAnsi="Arial" w:cs="Arial"/>
          <w:color w:val="000000"/>
          <w:kern w:val="1"/>
          <w:sz w:val="24"/>
          <w:szCs w:val="24"/>
          <w:lang w:val="pt-BR" w:eastAsia="hi-IN" w:bidi="hi-IN"/>
        </w:rPr>
        <w:t>Pró-Reitor de Pesquisa e Pós-Graduação da UFMA</w:t>
      </w:r>
    </w:p>
    <w:sectPr w:rsidR="003933CD" w:rsidRPr="003933CD" w:rsidSect="00F332F2">
      <w:headerReference w:type="default" r:id="rId9"/>
      <w:pgSz w:w="11900" w:h="16841"/>
      <w:pgMar w:top="1134" w:right="1123" w:bottom="851" w:left="1701" w:header="1474" w:footer="720" w:gutter="0"/>
      <w:cols w:space="720" w:equalWidth="0">
        <w:col w:w="9077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3C" w:rsidRDefault="00AE563C" w:rsidP="00F66209">
      <w:pPr>
        <w:spacing w:after="0" w:line="240" w:lineRule="auto"/>
      </w:pPr>
      <w:r>
        <w:separator/>
      </w:r>
    </w:p>
  </w:endnote>
  <w:endnote w:type="continuationSeparator" w:id="0">
    <w:p w:rsidR="00AE563C" w:rsidRDefault="00AE563C" w:rsidP="00F6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3C" w:rsidRDefault="00AE563C" w:rsidP="00F66209">
      <w:pPr>
        <w:spacing w:after="0" w:line="240" w:lineRule="auto"/>
      </w:pPr>
      <w:r>
        <w:separator/>
      </w:r>
    </w:p>
  </w:footnote>
  <w:footnote w:type="continuationSeparator" w:id="0">
    <w:p w:rsidR="00AE563C" w:rsidRDefault="00AE563C" w:rsidP="00F6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F2" w:rsidRDefault="00F332F2" w:rsidP="00F332F2">
    <w:pPr>
      <w:widowControl w:val="0"/>
      <w:autoSpaceDE w:val="0"/>
      <w:autoSpaceDN w:val="0"/>
      <w:adjustRightInd w:val="0"/>
      <w:spacing w:after="0" w:line="58" w:lineRule="exact"/>
      <w:rPr>
        <w:rFonts w:ascii="Times New Roman" w:hAnsi="Times New Roman"/>
        <w:sz w:val="24"/>
        <w:szCs w:val="24"/>
      </w:rPr>
    </w:pPr>
  </w:p>
  <w:p w:rsidR="00F332F2" w:rsidRDefault="00F332F2" w:rsidP="00F332F2">
    <w:pPr>
      <w:widowControl w:val="0"/>
      <w:autoSpaceDE w:val="0"/>
      <w:autoSpaceDN w:val="0"/>
      <w:adjustRightInd w:val="0"/>
      <w:spacing w:after="0" w:line="58" w:lineRule="exact"/>
      <w:rPr>
        <w:rFonts w:ascii="Times New Roman" w:hAnsi="Times New Roman"/>
        <w:sz w:val="24"/>
        <w:szCs w:val="24"/>
      </w:rPr>
    </w:pPr>
  </w:p>
  <w:p w:rsidR="00F332F2" w:rsidRDefault="00B40038" w:rsidP="00F332F2">
    <w:pPr>
      <w:widowControl w:val="0"/>
      <w:autoSpaceDE w:val="0"/>
      <w:autoSpaceDN w:val="0"/>
      <w:adjustRightInd w:val="0"/>
      <w:spacing w:after="0" w:line="58" w:lineRule="exact"/>
      <w:rPr>
        <w:rFonts w:ascii="Times New Roman" w:hAnsi="Times New Roman"/>
        <w:sz w:val="24"/>
        <w:szCs w:val="24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51435</wp:posOffset>
          </wp:positionH>
          <wp:positionV relativeFrom="page">
            <wp:posOffset>499110</wp:posOffset>
          </wp:positionV>
          <wp:extent cx="7508875" cy="1159510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8875" cy="115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32F2" w:rsidRPr="007A43C3" w:rsidRDefault="00F332F2" w:rsidP="00F332F2">
    <w:pPr>
      <w:widowControl w:val="0"/>
      <w:autoSpaceDE w:val="0"/>
      <w:autoSpaceDN w:val="0"/>
      <w:adjustRightInd w:val="0"/>
      <w:spacing w:after="0" w:line="240" w:lineRule="auto"/>
      <w:ind w:left="2740"/>
      <w:rPr>
        <w:rFonts w:ascii="Times New Roman" w:hAnsi="Times New Roman"/>
        <w:sz w:val="24"/>
        <w:szCs w:val="24"/>
        <w:lang w:val="pt-BR"/>
      </w:rPr>
    </w:pPr>
    <w:r w:rsidRPr="007A43C3">
      <w:rPr>
        <w:rFonts w:ascii="Arial Narrow" w:hAnsi="Arial Narrow" w:cs="Arial Narrow"/>
        <w:b/>
        <w:bCs/>
        <w:sz w:val="20"/>
        <w:szCs w:val="20"/>
        <w:lang w:val="pt-BR"/>
      </w:rPr>
      <w:t>UNIVERSIDADE FEDERAL DO MARANHÃO</w:t>
    </w:r>
  </w:p>
  <w:p w:rsidR="00F332F2" w:rsidRPr="007A43C3" w:rsidRDefault="00F332F2" w:rsidP="00F332F2">
    <w:pPr>
      <w:widowControl w:val="0"/>
      <w:autoSpaceDE w:val="0"/>
      <w:autoSpaceDN w:val="0"/>
      <w:adjustRightInd w:val="0"/>
      <w:spacing w:after="0" w:line="5" w:lineRule="exact"/>
      <w:rPr>
        <w:rFonts w:ascii="Times New Roman" w:hAnsi="Times New Roman"/>
        <w:sz w:val="24"/>
        <w:szCs w:val="24"/>
        <w:lang w:val="pt-BR"/>
      </w:rPr>
    </w:pPr>
  </w:p>
  <w:p w:rsidR="00F332F2" w:rsidRPr="007A43C3" w:rsidRDefault="00F332F2" w:rsidP="00F332F2">
    <w:pPr>
      <w:widowControl w:val="0"/>
      <w:autoSpaceDE w:val="0"/>
      <w:autoSpaceDN w:val="0"/>
      <w:adjustRightInd w:val="0"/>
      <w:spacing w:after="0" w:line="240" w:lineRule="auto"/>
      <w:ind w:left="2440"/>
      <w:rPr>
        <w:rFonts w:ascii="Times New Roman" w:hAnsi="Times New Roman"/>
        <w:sz w:val="24"/>
        <w:szCs w:val="24"/>
        <w:lang w:val="pt-BR"/>
      </w:rPr>
    </w:pPr>
    <w:r w:rsidRPr="007A43C3">
      <w:rPr>
        <w:rFonts w:ascii="Arial Narrow" w:hAnsi="Arial Narrow" w:cs="Arial Narrow"/>
        <w:b/>
        <w:bCs/>
        <w:sz w:val="12"/>
        <w:szCs w:val="12"/>
        <w:lang w:val="pt-BR"/>
      </w:rPr>
      <w:t>Fundação Instituída nos termos da Lei nº 5.152, de 21/10/1966 – São Luís - Maranhão.</w:t>
    </w:r>
  </w:p>
  <w:p w:rsidR="00F332F2" w:rsidRPr="007A43C3" w:rsidRDefault="00F332F2" w:rsidP="00F332F2">
    <w:pPr>
      <w:widowControl w:val="0"/>
      <w:autoSpaceDE w:val="0"/>
      <w:autoSpaceDN w:val="0"/>
      <w:adjustRightInd w:val="0"/>
      <w:spacing w:after="0" w:line="127" w:lineRule="exact"/>
      <w:rPr>
        <w:rFonts w:ascii="Times New Roman" w:hAnsi="Times New Roman"/>
        <w:sz w:val="24"/>
        <w:szCs w:val="24"/>
        <w:lang w:val="pt-BR"/>
      </w:rPr>
    </w:pPr>
  </w:p>
  <w:p w:rsidR="00F332F2" w:rsidRPr="007A43C3" w:rsidRDefault="00F332F2" w:rsidP="00F332F2">
    <w:pPr>
      <w:widowControl w:val="0"/>
      <w:autoSpaceDE w:val="0"/>
      <w:autoSpaceDN w:val="0"/>
      <w:adjustRightInd w:val="0"/>
      <w:spacing w:after="0" w:line="240" w:lineRule="auto"/>
      <w:ind w:left="4980"/>
      <w:rPr>
        <w:rFonts w:ascii="Times New Roman" w:hAnsi="Times New Roman"/>
        <w:sz w:val="24"/>
        <w:szCs w:val="24"/>
        <w:lang w:val="pt-BR"/>
      </w:rPr>
    </w:pPr>
    <w:r w:rsidRPr="007A43C3">
      <w:rPr>
        <w:rFonts w:ascii="Arial Narrow" w:hAnsi="Arial Narrow" w:cs="Arial Narrow"/>
        <w:b/>
        <w:bCs/>
        <w:sz w:val="20"/>
        <w:szCs w:val="20"/>
        <w:lang w:val="pt-BR"/>
      </w:rPr>
      <w:t>Pró-Reitoria de Pesquisa e Pós-Graduação</w:t>
    </w:r>
  </w:p>
  <w:p w:rsidR="00F332F2" w:rsidRPr="007A43C3" w:rsidRDefault="00F332F2" w:rsidP="00F332F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4"/>
        <w:szCs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D87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440FA2"/>
    <w:multiLevelType w:val="hybridMultilevel"/>
    <w:tmpl w:val="FE2EE89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7964FF"/>
    <w:multiLevelType w:val="multilevel"/>
    <w:tmpl w:val="CC906D8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1EAB34CB"/>
    <w:multiLevelType w:val="multilevel"/>
    <w:tmpl w:val="0B44811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5D2250B"/>
    <w:multiLevelType w:val="hybridMultilevel"/>
    <w:tmpl w:val="69F2C6C8"/>
    <w:lvl w:ilvl="0" w:tplc="F1DE76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6000E"/>
    <w:multiLevelType w:val="hybridMultilevel"/>
    <w:tmpl w:val="804C6C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A1EEF"/>
    <w:multiLevelType w:val="hybridMultilevel"/>
    <w:tmpl w:val="F6D4D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C5698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0CF69C8"/>
    <w:multiLevelType w:val="hybridMultilevel"/>
    <w:tmpl w:val="FC2E25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A86D42"/>
    <w:multiLevelType w:val="multilevel"/>
    <w:tmpl w:val="CD7226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CC37B8D"/>
    <w:multiLevelType w:val="hybridMultilevel"/>
    <w:tmpl w:val="2FFE99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B842FB"/>
    <w:multiLevelType w:val="hybridMultilevel"/>
    <w:tmpl w:val="42C87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A28A8"/>
    <w:multiLevelType w:val="multilevel"/>
    <w:tmpl w:val="D394870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>
    <w:nsid w:val="6F722D9F"/>
    <w:multiLevelType w:val="multilevel"/>
    <w:tmpl w:val="C0900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  <w:b w:val="0"/>
      </w:rPr>
    </w:lvl>
  </w:abstractNum>
  <w:abstractNum w:abstractNumId="15">
    <w:nsid w:val="74FF33B5"/>
    <w:multiLevelType w:val="hybridMultilevel"/>
    <w:tmpl w:val="5D4C7FCA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5"/>
  </w:num>
  <w:num w:numId="9">
    <w:abstractNumId w:val="13"/>
  </w:num>
  <w:num w:numId="10">
    <w:abstractNumId w:val="5"/>
  </w:num>
  <w:num w:numId="11">
    <w:abstractNumId w:val="14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2C096A"/>
    <w:rsid w:val="00005FBD"/>
    <w:rsid w:val="000210F8"/>
    <w:rsid w:val="000404AB"/>
    <w:rsid w:val="00053D29"/>
    <w:rsid w:val="00060FF1"/>
    <w:rsid w:val="00066DCE"/>
    <w:rsid w:val="00077721"/>
    <w:rsid w:val="000A7550"/>
    <w:rsid w:val="000D71C0"/>
    <w:rsid w:val="000F6349"/>
    <w:rsid w:val="000F798D"/>
    <w:rsid w:val="00133BB8"/>
    <w:rsid w:val="001432D5"/>
    <w:rsid w:val="0014445E"/>
    <w:rsid w:val="00163412"/>
    <w:rsid w:val="001B65D2"/>
    <w:rsid w:val="001C5C81"/>
    <w:rsid w:val="001E7E99"/>
    <w:rsid w:val="001F6B85"/>
    <w:rsid w:val="0022772D"/>
    <w:rsid w:val="00242065"/>
    <w:rsid w:val="0025024C"/>
    <w:rsid w:val="00254C25"/>
    <w:rsid w:val="002621B4"/>
    <w:rsid w:val="0026655E"/>
    <w:rsid w:val="00267FA1"/>
    <w:rsid w:val="0029695D"/>
    <w:rsid w:val="002C096A"/>
    <w:rsid w:val="002D5274"/>
    <w:rsid w:val="002F1804"/>
    <w:rsid w:val="00331350"/>
    <w:rsid w:val="003736B2"/>
    <w:rsid w:val="00377682"/>
    <w:rsid w:val="003933CD"/>
    <w:rsid w:val="003D5D05"/>
    <w:rsid w:val="003F6567"/>
    <w:rsid w:val="00432F0A"/>
    <w:rsid w:val="0046152C"/>
    <w:rsid w:val="004618D8"/>
    <w:rsid w:val="004A6C12"/>
    <w:rsid w:val="004B5E71"/>
    <w:rsid w:val="004E11DC"/>
    <w:rsid w:val="004F127A"/>
    <w:rsid w:val="0053326B"/>
    <w:rsid w:val="00534F9D"/>
    <w:rsid w:val="005436A7"/>
    <w:rsid w:val="005528E7"/>
    <w:rsid w:val="005B2E16"/>
    <w:rsid w:val="005C5E5D"/>
    <w:rsid w:val="005D12B1"/>
    <w:rsid w:val="006032EE"/>
    <w:rsid w:val="00613A7D"/>
    <w:rsid w:val="00662B66"/>
    <w:rsid w:val="00674ACE"/>
    <w:rsid w:val="00684863"/>
    <w:rsid w:val="00686753"/>
    <w:rsid w:val="006A5BE9"/>
    <w:rsid w:val="006B5577"/>
    <w:rsid w:val="006C488B"/>
    <w:rsid w:val="006D4B31"/>
    <w:rsid w:val="006F51F4"/>
    <w:rsid w:val="006F6230"/>
    <w:rsid w:val="00711263"/>
    <w:rsid w:val="00712142"/>
    <w:rsid w:val="00732976"/>
    <w:rsid w:val="007370A7"/>
    <w:rsid w:val="00741183"/>
    <w:rsid w:val="0074785E"/>
    <w:rsid w:val="00764EDA"/>
    <w:rsid w:val="00793D7D"/>
    <w:rsid w:val="007955BD"/>
    <w:rsid w:val="0079717A"/>
    <w:rsid w:val="007B7EEB"/>
    <w:rsid w:val="007E241F"/>
    <w:rsid w:val="00807552"/>
    <w:rsid w:val="00811A55"/>
    <w:rsid w:val="00814504"/>
    <w:rsid w:val="008316FA"/>
    <w:rsid w:val="00843081"/>
    <w:rsid w:val="00893EC5"/>
    <w:rsid w:val="008A3318"/>
    <w:rsid w:val="008B3D27"/>
    <w:rsid w:val="008C68D6"/>
    <w:rsid w:val="008E02BB"/>
    <w:rsid w:val="008F33FE"/>
    <w:rsid w:val="0093623B"/>
    <w:rsid w:val="009928C2"/>
    <w:rsid w:val="00994106"/>
    <w:rsid w:val="009C753A"/>
    <w:rsid w:val="009D69FF"/>
    <w:rsid w:val="009D7DB6"/>
    <w:rsid w:val="00A07966"/>
    <w:rsid w:val="00A46164"/>
    <w:rsid w:val="00A47E28"/>
    <w:rsid w:val="00A6302E"/>
    <w:rsid w:val="00AA0C19"/>
    <w:rsid w:val="00AA5641"/>
    <w:rsid w:val="00AB60A3"/>
    <w:rsid w:val="00AB7481"/>
    <w:rsid w:val="00AE563C"/>
    <w:rsid w:val="00AF38EC"/>
    <w:rsid w:val="00AF483D"/>
    <w:rsid w:val="00AF7357"/>
    <w:rsid w:val="00B02750"/>
    <w:rsid w:val="00B242A5"/>
    <w:rsid w:val="00B30D11"/>
    <w:rsid w:val="00B343BB"/>
    <w:rsid w:val="00B35A8D"/>
    <w:rsid w:val="00B40038"/>
    <w:rsid w:val="00B64698"/>
    <w:rsid w:val="00BB42A2"/>
    <w:rsid w:val="00BC6FA1"/>
    <w:rsid w:val="00BC7881"/>
    <w:rsid w:val="00C03A44"/>
    <w:rsid w:val="00C379D8"/>
    <w:rsid w:val="00C42F44"/>
    <w:rsid w:val="00C4390E"/>
    <w:rsid w:val="00C51685"/>
    <w:rsid w:val="00CA7584"/>
    <w:rsid w:val="00CB2B4B"/>
    <w:rsid w:val="00CC5049"/>
    <w:rsid w:val="00CD24FD"/>
    <w:rsid w:val="00CE5F50"/>
    <w:rsid w:val="00CE7FE3"/>
    <w:rsid w:val="00D20C62"/>
    <w:rsid w:val="00D32264"/>
    <w:rsid w:val="00D83A68"/>
    <w:rsid w:val="00D9302E"/>
    <w:rsid w:val="00D973EF"/>
    <w:rsid w:val="00DA5C30"/>
    <w:rsid w:val="00DC6D0B"/>
    <w:rsid w:val="00DD795E"/>
    <w:rsid w:val="00E025F2"/>
    <w:rsid w:val="00E413E5"/>
    <w:rsid w:val="00E5117B"/>
    <w:rsid w:val="00E618E7"/>
    <w:rsid w:val="00E86D29"/>
    <w:rsid w:val="00EC6AC3"/>
    <w:rsid w:val="00EC7A1F"/>
    <w:rsid w:val="00ED2E0E"/>
    <w:rsid w:val="00EE044C"/>
    <w:rsid w:val="00F3122E"/>
    <w:rsid w:val="00F332F2"/>
    <w:rsid w:val="00F60B38"/>
    <w:rsid w:val="00F66209"/>
    <w:rsid w:val="00F7180E"/>
    <w:rsid w:val="00F82745"/>
    <w:rsid w:val="00FB1105"/>
    <w:rsid w:val="00FE4076"/>
    <w:rsid w:val="00FF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6A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2C096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pt-BR" w:eastAsia="pt-BR"/>
    </w:rPr>
  </w:style>
  <w:style w:type="character" w:styleId="Forte">
    <w:name w:val="Strong"/>
    <w:qFormat/>
    <w:rsid w:val="002C096A"/>
    <w:rPr>
      <w:b/>
      <w:bCs/>
    </w:rPr>
  </w:style>
  <w:style w:type="character" w:styleId="Hyperlink">
    <w:name w:val="Hyperlink"/>
    <w:uiPriority w:val="99"/>
    <w:unhideWhenUsed/>
    <w:rsid w:val="002C096A"/>
    <w:rPr>
      <w:color w:val="0000FF"/>
      <w:u w:val="single"/>
    </w:rPr>
  </w:style>
  <w:style w:type="paragraph" w:customStyle="1" w:styleId="Default">
    <w:name w:val="Default"/>
    <w:rsid w:val="00C439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662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6209"/>
    <w:rPr>
      <w:rFonts w:eastAsia="Times New Roman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F662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66209"/>
    <w:rPr>
      <w:rFonts w:eastAsia="Times New Roman"/>
      <w:sz w:val="22"/>
      <w:szCs w:val="22"/>
      <w:lang w:val="en-US" w:eastAsia="en-US"/>
    </w:rPr>
  </w:style>
  <w:style w:type="paragraph" w:customStyle="1" w:styleId="SemEspaamento1">
    <w:name w:val="Sem Espaçamento1"/>
    <w:uiPriority w:val="1"/>
    <w:qFormat/>
    <w:rsid w:val="00FE4076"/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32F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dir.ufma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2702D-5956-4DF8-8E18-4BF2123E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3659</Words>
  <Characters>19761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23374</CharactersWithSpaces>
  <SharedDoc>false</SharedDoc>
  <HLinks>
    <vt:vector size="6" baseType="variant">
      <vt:variant>
        <vt:i4>1966194</vt:i4>
      </vt:variant>
      <vt:variant>
        <vt:i4>0</vt:i4>
      </vt:variant>
      <vt:variant>
        <vt:i4>0</vt:i4>
      </vt:variant>
      <vt:variant>
        <vt:i4>5</vt:i4>
      </vt:variant>
      <vt:variant>
        <vt:lpwstr>http://www.ppgdir.ufma.br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MICRO-45</cp:lastModifiedBy>
  <cp:revision>2</cp:revision>
  <cp:lastPrinted>2015-10-02T21:00:00Z</cp:lastPrinted>
  <dcterms:created xsi:type="dcterms:W3CDTF">2016-02-24T18:58:00Z</dcterms:created>
  <dcterms:modified xsi:type="dcterms:W3CDTF">2016-02-24T18:58:00Z</dcterms:modified>
</cp:coreProperties>
</file>