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Nº de Registro</w:t>
      </w:r>
      <w:r>
        <w:rPr>
          <w:color w:val="000000"/>
          <w:sz w:val="24"/>
          <w:szCs w:val="24"/>
        </w:rPr>
        <w:t>: __________</w:t>
      </w:r>
      <w:bookmarkStart w:id="0" w:name="_GoBack"/>
      <w:bookmarkEnd w:id="0"/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REQUERIMENTO À COORDENAÇÃO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  <w:bookmarkStart w:id="1" w:name="gjdgxs" w:colFirst="0" w:colLast="0"/>
      <w:bookmarkEnd w:id="1"/>
      <w:r>
        <w:rPr>
          <w:sz w:val="20"/>
          <w:szCs w:val="20"/>
        </w:rPr>
        <w:t xml:space="preserve">☐ Acréscimo de Disciplina                   </w:t>
      </w:r>
      <w:bookmarkStart w:id="2" w:name="30j0zll" w:colFirst="0" w:colLast="0"/>
      <w:bookmarkEnd w:id="2"/>
      <w:r>
        <w:rPr>
          <w:sz w:val="20"/>
          <w:szCs w:val="20"/>
        </w:rPr>
        <w:t xml:space="preserve">☐ Cancelamento de Disciplina                    </w:t>
      </w:r>
      <w:bookmarkStart w:id="3" w:name="1fob9te" w:colFirst="0" w:colLast="0"/>
      <w:bookmarkEnd w:id="3"/>
      <w:r>
        <w:rPr>
          <w:sz w:val="20"/>
          <w:szCs w:val="20"/>
        </w:rPr>
        <w:t xml:space="preserve">☐ Declaração diversa                                                            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ind w:left="-426" w:right="-900" w:hanging="10"/>
        <w:jc w:val="both"/>
        <w:rPr>
          <w:sz w:val="20"/>
          <w:szCs w:val="20"/>
        </w:rPr>
      </w:pPr>
      <w:bookmarkStart w:id="4" w:name="3znysh7" w:colFirst="0" w:colLast="0"/>
      <w:bookmarkEnd w:id="4"/>
      <w:r>
        <w:rPr>
          <w:sz w:val="20"/>
          <w:szCs w:val="20"/>
        </w:rPr>
        <w:t xml:space="preserve">☐ Outros: </w:t>
      </w:r>
      <w:bookmarkStart w:id="5" w:name="2et92p0" w:colFirst="0" w:colLast="0"/>
      <w:bookmarkEnd w:id="5"/>
      <w:r>
        <w:rPr>
          <w:sz w:val="20"/>
          <w:szCs w:val="20"/>
        </w:rPr>
        <w:t>     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3" w:line="249" w:lineRule="auto"/>
        <w:ind w:left="-426" w:right="-900" w:hanging="10"/>
        <w:jc w:val="both"/>
        <w:rPr>
          <w:sz w:val="20"/>
          <w:szCs w:val="20"/>
        </w:rPr>
      </w:pP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90A61" w:rsidRDefault="008B7E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DISCENTE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do(a) aluno(a): </w:t>
      </w:r>
      <w:bookmarkStart w:id="6" w:name="tyjcwt" w:colFirst="0" w:colLast="0"/>
      <w:bookmarkEnd w:id="6"/>
      <w:r>
        <w:rPr>
          <w:sz w:val="20"/>
          <w:szCs w:val="20"/>
        </w:rPr>
        <w:t xml:space="preserve">      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Matrícula: </w:t>
      </w:r>
      <w:bookmarkStart w:id="7" w:name="3dy6vkm" w:colFirst="0" w:colLast="0"/>
      <w:bookmarkEnd w:id="7"/>
      <w:r>
        <w:rPr>
          <w:sz w:val="20"/>
          <w:szCs w:val="20"/>
        </w:rPr>
        <w:t xml:space="preserve">      </w:t>
      </w:r>
      <w:r>
        <w:rPr>
          <w:sz w:val="20"/>
          <w:szCs w:val="20"/>
        </w:rPr>
        <w:tab/>
        <w:t xml:space="preserve">Telefone: </w:t>
      </w:r>
      <w:proofErr w:type="gramStart"/>
      <w:r>
        <w:rPr>
          <w:sz w:val="20"/>
          <w:szCs w:val="20"/>
        </w:rPr>
        <w:t>(</w:t>
      </w:r>
      <w:bookmarkStart w:id="8" w:name="1t3h5sf" w:colFirst="0" w:colLast="0"/>
      <w:bookmarkEnd w:id="8"/>
      <w:r>
        <w:rPr>
          <w:sz w:val="20"/>
          <w:szCs w:val="20"/>
        </w:rPr>
        <w:t>  )</w:t>
      </w:r>
      <w:proofErr w:type="gramEnd"/>
      <w:r>
        <w:rPr>
          <w:sz w:val="20"/>
          <w:szCs w:val="20"/>
        </w:rPr>
        <w:t xml:space="preserve"> </w:t>
      </w:r>
      <w:bookmarkStart w:id="9" w:name="4d34og8" w:colFirst="0" w:colLast="0"/>
      <w:bookmarkEnd w:id="9"/>
      <w:r>
        <w:rPr>
          <w:sz w:val="20"/>
          <w:szCs w:val="20"/>
        </w:rPr>
        <w:t>     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bookmarkStart w:id="10" w:name="2s8eyo1" w:colFirst="0" w:colLast="0"/>
      <w:bookmarkEnd w:id="10"/>
      <w:r>
        <w:rPr>
          <w:sz w:val="20"/>
          <w:szCs w:val="20"/>
        </w:rPr>
        <w:t>     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58" w:lineRule="auto"/>
        <w:ind w:left="-426" w:righ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Disciplinas, observação ou justificativa: 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58" w:lineRule="auto"/>
        <w:ind w:left="-426" w:right="-900"/>
        <w:jc w:val="both"/>
        <w:rPr>
          <w:sz w:val="20"/>
          <w:szCs w:val="20"/>
        </w:rPr>
      </w:pPr>
      <w:bookmarkStart w:id="11" w:name="17dp8vu" w:colFirst="0" w:colLast="0"/>
      <w:bookmarkEnd w:id="11"/>
      <w:r>
        <w:rPr>
          <w:sz w:val="20"/>
          <w:szCs w:val="20"/>
        </w:rPr>
        <w:t>     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  <w:r>
        <w:rPr>
          <w:sz w:val="20"/>
          <w:szCs w:val="20"/>
        </w:rPr>
        <w:t xml:space="preserve">Pinheiro </w:t>
      </w:r>
      <w:bookmarkStart w:id="12" w:name="3rdcrjn" w:colFirst="0" w:colLast="0"/>
      <w:bookmarkEnd w:id="12"/>
      <w:r>
        <w:rPr>
          <w:sz w:val="20"/>
          <w:szCs w:val="20"/>
        </w:rPr>
        <w:t xml:space="preserve">      de </w:t>
      </w:r>
      <w:bookmarkStart w:id="13" w:name="26in1rg" w:colFirst="0" w:colLast="0"/>
      <w:bookmarkEnd w:id="13"/>
      <w:r>
        <w:rPr>
          <w:sz w:val="20"/>
          <w:szCs w:val="20"/>
        </w:rPr>
        <w:t xml:space="preserve">     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bookmarkStart w:id="14" w:name="lnxbz9" w:colFirst="0" w:colLast="0"/>
      <w:bookmarkEnd w:id="14"/>
      <w:r>
        <w:rPr>
          <w:sz w:val="20"/>
          <w:szCs w:val="20"/>
        </w:rPr>
        <w:t>   </w:t>
      </w:r>
      <w:proofErr w:type="gramStart"/>
      <w:r>
        <w:rPr>
          <w:sz w:val="20"/>
          <w:szCs w:val="20"/>
        </w:rPr>
        <w:t>  .</w:t>
      </w:r>
      <w:proofErr w:type="gramEnd"/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426" w:right="-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________________________________________________________</w:t>
      </w:r>
    </w:p>
    <w:p w:rsidR="00590A61" w:rsidRDefault="008B7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619"/>
        </w:tabs>
        <w:spacing w:after="107" w:line="249" w:lineRule="auto"/>
        <w:ind w:left="-426" w:right="-900"/>
        <w:jc w:val="center"/>
        <w:rPr>
          <w:sz w:val="20"/>
          <w:szCs w:val="20"/>
        </w:rPr>
      </w:pPr>
      <w:r>
        <w:rPr>
          <w:sz w:val="20"/>
          <w:szCs w:val="20"/>
        </w:rPr>
        <w:t>Assinatura do(a) Aluno(a)</w:t>
      </w:r>
    </w:p>
    <w:p w:rsidR="00590A61" w:rsidRDefault="00590A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619"/>
        </w:tabs>
        <w:spacing w:after="107" w:line="249" w:lineRule="auto"/>
        <w:ind w:left="-426" w:right="-900"/>
        <w:jc w:val="center"/>
        <w:rPr>
          <w:sz w:val="20"/>
          <w:szCs w:val="20"/>
        </w:rPr>
      </w:pPr>
    </w:p>
    <w:tbl>
      <w:tblPr>
        <w:tblStyle w:val="a"/>
        <w:tblW w:w="87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98"/>
      </w:tblGrid>
      <w:tr w:rsidR="00590A61">
        <w:trPr>
          <w:trHeight w:val="1334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A61" w:rsidRDefault="008B7E97">
            <w:pPr>
              <w:spacing w:after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  <w:p w:rsidR="00590A61" w:rsidRDefault="008B7E97">
            <w:pPr>
              <w:spacing w:after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590A61" w:rsidRDefault="008B7E97">
            <w:pPr>
              <w:spacing w:after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590A61" w:rsidRDefault="008B7E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___________________________________________________________________________________________________________ </w:t>
            </w:r>
          </w:p>
        </w:tc>
      </w:tr>
    </w:tbl>
    <w:p w:rsidR="00590A61" w:rsidRDefault="00590A61">
      <w:pPr>
        <w:spacing w:after="81"/>
        <w:ind w:left="-567" w:hanging="10"/>
        <w:rPr>
          <w:sz w:val="16"/>
          <w:szCs w:val="16"/>
        </w:rPr>
      </w:pPr>
    </w:p>
    <w:p w:rsidR="00590A61" w:rsidRDefault="008B7E97">
      <w:pPr>
        <w:spacing w:after="81"/>
        <w:ind w:left="-567" w:hanging="10"/>
        <w:rPr>
          <w:sz w:val="16"/>
          <w:szCs w:val="16"/>
        </w:rPr>
      </w:pPr>
      <w:r>
        <w:rPr>
          <w:sz w:val="16"/>
          <w:szCs w:val="16"/>
        </w:rPr>
        <w:t xml:space="preserve">  Para o Avaliador: </w:t>
      </w:r>
    </w:p>
    <w:p w:rsidR="00590A61" w:rsidRDefault="008B7E97">
      <w:pPr>
        <w:spacing w:after="81"/>
        <w:ind w:left="-567" w:hanging="10"/>
        <w:rPr>
          <w:sz w:val="16"/>
          <w:szCs w:val="16"/>
        </w:rPr>
      </w:pPr>
      <w:bookmarkStart w:id="15" w:name="35nkun2" w:colFirst="0" w:colLast="0"/>
      <w:bookmarkEnd w:id="15"/>
      <w:r>
        <w:rPr>
          <w:sz w:val="16"/>
          <w:szCs w:val="16"/>
        </w:rPr>
        <w:t xml:space="preserve">☐ DEFERIDO </w:t>
      </w:r>
    </w:p>
    <w:p w:rsidR="00590A61" w:rsidRDefault="008B7E97">
      <w:pPr>
        <w:spacing w:after="83"/>
        <w:ind w:left="-567" w:hanging="10"/>
        <w:rPr>
          <w:sz w:val="16"/>
          <w:szCs w:val="16"/>
        </w:rPr>
      </w:pPr>
      <w:bookmarkStart w:id="16" w:name="1ksv4uv" w:colFirst="0" w:colLast="0"/>
      <w:bookmarkEnd w:id="16"/>
      <w:r>
        <w:rPr>
          <w:sz w:val="16"/>
          <w:szCs w:val="16"/>
        </w:rPr>
        <w:t xml:space="preserve">☐ INDEFERIDO </w:t>
      </w: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ind w:left="-426"/>
        <w:rPr>
          <w:b/>
          <w:color w:val="000000"/>
          <w:sz w:val="20"/>
          <w:szCs w:val="20"/>
        </w:rPr>
      </w:pPr>
    </w:p>
    <w:p w:rsidR="00590A61" w:rsidRDefault="00590A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590A61">
      <w:pPr>
        <w:ind w:left="-5" w:hanging="10"/>
        <w:rPr>
          <w:sz w:val="20"/>
          <w:szCs w:val="20"/>
        </w:rPr>
      </w:pPr>
    </w:p>
    <w:p w:rsidR="00590A61" w:rsidRDefault="008B7E97">
      <w:pPr>
        <w:ind w:left="-567" w:hanging="10"/>
        <w:rPr>
          <w:sz w:val="20"/>
          <w:szCs w:val="20"/>
        </w:rPr>
      </w:pPr>
      <w:r>
        <w:rPr>
          <w:sz w:val="20"/>
          <w:szCs w:val="20"/>
        </w:rPr>
        <w:t xml:space="preserve">Pinheiro       de      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   </w:t>
      </w:r>
      <w:proofErr w:type="gramStart"/>
      <w:r>
        <w:rPr>
          <w:sz w:val="20"/>
          <w:szCs w:val="20"/>
        </w:rPr>
        <w:t>  .</w:t>
      </w:r>
      <w:proofErr w:type="gramEnd"/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590A61">
      <w:pPr>
        <w:ind w:left="-567" w:hanging="10"/>
        <w:rPr>
          <w:sz w:val="20"/>
          <w:szCs w:val="20"/>
        </w:rPr>
      </w:pPr>
    </w:p>
    <w:p w:rsidR="00590A61" w:rsidRDefault="008B7E97">
      <w:pPr>
        <w:ind w:left="-567"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90A61" w:rsidRDefault="008B7E97">
      <w:pPr>
        <w:ind w:left="-567" w:hanging="10"/>
        <w:jc w:val="center"/>
        <w:rPr>
          <w:sz w:val="20"/>
          <w:szCs w:val="20"/>
        </w:rPr>
      </w:pPr>
      <w:r>
        <w:rPr>
          <w:sz w:val="20"/>
          <w:szCs w:val="20"/>
        </w:rPr>
        <w:t>Assinatura do Avaliador</w:t>
      </w:r>
    </w:p>
    <w:p w:rsidR="00590A61" w:rsidRDefault="00590A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103"/>
        </w:tabs>
        <w:ind w:left="-15"/>
        <w:rPr>
          <w:sz w:val="20"/>
          <w:szCs w:val="20"/>
        </w:rPr>
      </w:pPr>
    </w:p>
    <w:p w:rsidR="00590A61" w:rsidRDefault="00590A61">
      <w:pPr>
        <w:spacing w:line="360" w:lineRule="auto"/>
        <w:jc w:val="both"/>
        <w:rPr>
          <w:rFonts w:ascii="Georgia" w:eastAsia="Georgia" w:hAnsi="Georgia" w:cs="Georgia"/>
          <w:sz w:val="16"/>
          <w:szCs w:val="16"/>
        </w:rPr>
      </w:pPr>
    </w:p>
    <w:p w:rsidR="00590A61" w:rsidRDefault="00590A61"/>
    <w:sectPr w:rsidR="00590A61">
      <w:headerReference w:type="default" r:id="rId6"/>
      <w:footerReference w:type="default" r:id="rId7"/>
      <w:pgSz w:w="11906" w:h="16838"/>
      <w:pgMar w:top="2835" w:right="1134" w:bottom="1134" w:left="1701" w:header="192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1F" w:rsidRDefault="00630A1F">
      <w:r>
        <w:separator/>
      </w:r>
    </w:p>
  </w:endnote>
  <w:endnote w:type="continuationSeparator" w:id="0">
    <w:p w:rsidR="00630A1F" w:rsidRDefault="0063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Ciências Humanas, Naturais, Saúde e Tecnologia - CCHNST</w:t>
    </w:r>
  </w:p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Estrada </w:t>
    </w:r>
    <w:proofErr w:type="spellStart"/>
    <w:r>
      <w:rPr>
        <w:rFonts w:ascii="Montserrat Light" w:eastAsia="Montserrat Light" w:hAnsi="Montserrat Light" w:cs="Montserrat Light"/>
        <w:color w:val="000000"/>
        <w:sz w:val="14"/>
        <w:szCs w:val="14"/>
      </w:rPr>
      <w:t>Pinheiro-</w:t>
    </w:r>
    <w:proofErr w:type="gramStart"/>
    <w:r>
      <w:rPr>
        <w:rFonts w:ascii="Montserrat Light" w:eastAsia="Montserrat Light" w:hAnsi="Montserrat Light" w:cs="Montserrat Light"/>
        <w:color w:val="000000"/>
        <w:sz w:val="14"/>
        <w:szCs w:val="14"/>
      </w:rPr>
      <w:t>Pacas,KM</w:t>
    </w:r>
    <w:proofErr w:type="spellEnd"/>
    <w:proofErr w:type="gramEnd"/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10,SN,Enseada ∙ Pinheiro ∙ Maranhão ∙ CEP 65200-000</w:t>
    </w:r>
  </w:p>
  <w:p w:rsidR="00590A61" w:rsidRDefault="008B7E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(98) 3272-9742 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1F" w:rsidRDefault="00630A1F">
      <w:r>
        <w:separator/>
      </w:r>
    </w:p>
  </w:footnote>
  <w:footnote w:type="continuationSeparator" w:id="0">
    <w:p w:rsidR="00630A1F" w:rsidRDefault="0063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61" w:rsidRDefault="008B7E97" w:rsidP="00F03A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86550" cy="106837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068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Coorden</w:t>
    </w:r>
    <w:r w:rsidR="00F03A30">
      <w:rPr>
        <w:rFonts w:ascii="Montserrat Light" w:eastAsia="Montserrat Light" w:hAnsi="Montserrat Light" w:cs="Montserrat Light"/>
        <w:color w:val="000000"/>
        <w:sz w:val="14"/>
        <w:szCs w:val="14"/>
      </w:rPr>
      <w:t>ação do Curso de Engenharia de Pesca</w:t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do Centro de Ciências Humanas, Naturais, Saúde e Tecnologia - CCHNST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61"/>
    <w:rsid w:val="002870C9"/>
    <w:rsid w:val="00590A61"/>
    <w:rsid w:val="00630A1F"/>
    <w:rsid w:val="008B7E97"/>
    <w:rsid w:val="00F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A77A"/>
  <w15:docId w15:val="{320A928C-3CDC-4857-A866-0A76945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3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A30"/>
  </w:style>
  <w:style w:type="paragraph" w:styleId="Rodap">
    <w:name w:val="footer"/>
    <w:basedOn w:val="Normal"/>
    <w:link w:val="RodapChar"/>
    <w:uiPriority w:val="99"/>
    <w:unhideWhenUsed/>
    <w:rsid w:val="00F03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Dias</dc:creator>
  <cp:lastModifiedBy>User</cp:lastModifiedBy>
  <cp:revision>3</cp:revision>
  <dcterms:created xsi:type="dcterms:W3CDTF">2022-04-13T22:54:00Z</dcterms:created>
  <dcterms:modified xsi:type="dcterms:W3CDTF">2023-08-21T12:41:00Z</dcterms:modified>
</cp:coreProperties>
</file>