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TERMO DE COMPROMISSO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Pelo presente instrumento particular, as partes abaixo qualificadas firmam entre si o presente Termo de Compromisso de Estágio, em obediência à Lei nº 11.788/2008 e conforme o disposto pela Resolução Nº 1191-CONSEPE, de 03 de outubro de 2014,, mediante as cláusulas e condições que se seguem:</w:t>
      </w:r>
    </w:p>
    <w:p w:rsidR="00000000" w:rsidDel="00000000" w:rsidP="00000000" w:rsidRDefault="00000000" w:rsidRPr="00000000" w14:paraId="00000003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I- INSTITUIÇÃO DE ENSINO</w:t>
      </w:r>
      <w:r w:rsidDel="00000000" w:rsidR="00000000" w:rsidRPr="00000000">
        <w:rPr>
          <w:rtl w:val="0"/>
        </w:rPr>
      </w:r>
    </w:p>
    <w:tbl>
      <w:tblPr>
        <w:tblStyle w:val="Table1"/>
        <w:tblW w:w="99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4"/>
        <w:gridCol w:w="1668"/>
        <w:gridCol w:w="3767"/>
        <w:tblGridChange w:id="0">
          <w:tblGrid>
            <w:gridCol w:w="4524"/>
            <w:gridCol w:w="1668"/>
            <w:gridCol w:w="3767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UNIVERSIDADE FEDERAL DO MARANHÃO, Instituição Federal de Ensino Superior, vinculada ao Ministério da Educação, criada por meio da Lei 5.152, de 21/10/1966, com sede e foro legal em São Luís, Estado do Maranhão, Praça Gonçalves Dias, nº 351, Centro, CNPJ: 06.279.103/0001-19.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Coordenador (a) de 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Matrícula 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II- INSTITUIÇÃO CONCEDENTE</w:t>
      </w:r>
      <w:r w:rsidDel="00000000" w:rsidR="00000000" w:rsidRPr="00000000">
        <w:rPr>
          <w:rtl w:val="0"/>
        </w:rPr>
      </w:r>
    </w:p>
    <w:tbl>
      <w:tblPr>
        <w:tblStyle w:val="Table2"/>
        <w:tblW w:w="99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2"/>
        <w:gridCol w:w="2448"/>
        <w:gridCol w:w="465"/>
        <w:gridCol w:w="3614"/>
        <w:tblGridChange w:id="0">
          <w:tblGrid>
            <w:gridCol w:w="3432"/>
            <w:gridCol w:w="2448"/>
            <w:gridCol w:w="465"/>
            <w:gridCol w:w="3614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 da Concedente: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Nº do Convênio: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 do Responsável: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Cargo/Função: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Telefone(s):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III- ESTUDANTE / ESTAGIÁRIO</w:t>
      </w:r>
      <w:r w:rsidDel="00000000" w:rsidR="00000000" w:rsidRPr="00000000">
        <w:rPr>
          <w:rtl w:val="0"/>
        </w:rPr>
      </w:r>
    </w:p>
    <w:tbl>
      <w:tblPr>
        <w:tblStyle w:val="Table3"/>
        <w:tblW w:w="99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6"/>
        <w:gridCol w:w="1488"/>
        <w:gridCol w:w="936"/>
        <w:gridCol w:w="1368"/>
        <w:gridCol w:w="3131"/>
        <w:tblGridChange w:id="0">
          <w:tblGrid>
            <w:gridCol w:w="3036"/>
            <w:gridCol w:w="1488"/>
            <w:gridCol w:w="936"/>
            <w:gridCol w:w="1368"/>
            <w:gridCol w:w="3131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 Completo: Matrícula UFMA: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Curso: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Habilitação/ Modalidade: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Período Letivo: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Turno do Curso: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Previsão de Conclusão do Curso: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Telefone(s):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CLÁUSULA 1ª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finalidade do estágio é proporcionar ao estudante as condições necessárias ao desenvolvimento de suas competências em situação real de trabalho, através de experiência prática em sua área de formação, preparando-o para a vida cidadã e o trabalho, nos termos contidos no Plano de Atividades anexo e parte integrante e inalienável deste Termo de Compromisso.</w:t>
      </w:r>
    </w:p>
    <w:p w:rsidR="00000000" w:rsidDel="00000000" w:rsidP="00000000" w:rsidRDefault="00000000" w:rsidRPr="00000000" w14:paraId="00000047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CLÁUSULA 2ª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 estágio será configurado conforme as informações abaixo:</w:t>
      </w:r>
    </w:p>
    <w:tbl>
      <w:tblPr>
        <w:tblStyle w:val="Table4"/>
        <w:tblW w:w="995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304"/>
        <w:gridCol w:w="405"/>
        <w:gridCol w:w="1635"/>
        <w:gridCol w:w="1572"/>
        <w:gridCol w:w="195"/>
        <w:gridCol w:w="3188"/>
        <w:tblGridChange w:id="0">
          <w:tblGrid>
            <w:gridCol w:w="2660"/>
            <w:gridCol w:w="304"/>
            <w:gridCol w:w="405"/>
            <w:gridCol w:w="1635"/>
            <w:gridCol w:w="1572"/>
            <w:gridCol w:w="195"/>
            <w:gridCol w:w="3188"/>
          </w:tblGrid>
        </w:tblGridChange>
      </w:tblGrid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Modalidade: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Setor: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Início: 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Término: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Carga horária diária: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Carga horária semanal: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Total:</w:t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Horário do estágio: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Coordenador de estágio: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Supervisor docente: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Supervisor técnico: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Área de formação do Supervisor técnico: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Dados da apólice de seguros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Empresa: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highlight w:val="white"/>
                <w:rtl w:val="0"/>
              </w:rPr>
              <w:t xml:space="preserve">MBM Seguradora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Nº da Apólice: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highlight w:val="white"/>
                <w:rtl w:val="0"/>
              </w:rPr>
              <w:t xml:space="preserve">22.0820.54327.001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Validade: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highlight w:val="white"/>
                <w:rtl w:val="0"/>
              </w:rPr>
              <w:t xml:space="preserve">03/03/2023 à 03/03/2024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59"/>
        <w:tblGridChange w:id="0">
          <w:tblGrid>
            <w:gridCol w:w="99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center" w:leader="none" w:pos="2480"/>
                <w:tab w:val="right" w:leader="none" w:pos="977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 DE ATIVIDADES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ind w:left="2" w:hanging="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(importância entre a área de atuação da concedente com a área de formação acadêmica, profissional e cidadã do estagiário).</w:t>
            </w:r>
          </w:p>
          <w:p w:rsidR="00000000" w:rsidDel="00000000" w:rsidP="00000000" w:rsidRDefault="00000000" w:rsidRPr="00000000" w14:paraId="0000009A">
            <w:pPr>
              <w:ind w:left="2" w:hanging="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2" w:hanging="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2" w:hanging="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2" w:hanging="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2" w:hanging="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2" w:hanging="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2" w:hanging="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ind w:left="2" w:hanging="2"/>
              <w:jc w:val="both"/>
              <w:rPr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COMPETÊNCIAS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(a serem desenvolvidas durante o estágio)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METODOLOGIA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(métodos e procedimentos adotados para a execução do estágio)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AVALIAÇÃO DO DESEMPENHO DO ESTAGIÁRIO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(critérios e instrumentos a serem utilizados)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CLÁUSULA 3ª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realização do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estágio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está condicionada aos seguintes requisitos:</w:t>
      </w:r>
    </w:p>
    <w:p w:rsidR="00000000" w:rsidDel="00000000" w:rsidP="00000000" w:rsidRDefault="00000000" w:rsidRPr="00000000" w14:paraId="000000B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§ 1º As partes têm ciência de que a carga horária não poderá ultrapassar: 6 (seis) horas diárias e 30 (trinta) horas semanais, assim como, asseguram que as atividades desenvolvidas são definidas no plano de atividades de estágio.</w:t>
      </w:r>
    </w:p>
    <w:p w:rsidR="00000000" w:rsidDel="00000000" w:rsidP="00000000" w:rsidRDefault="00000000" w:rsidRPr="00000000" w14:paraId="000000B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§ 2º O horário de estágio deve ser compatível com o horário do turno de funcionamento do curso.</w:t>
      </w:r>
    </w:p>
    <w:p w:rsidR="00000000" w:rsidDel="00000000" w:rsidP="00000000" w:rsidRDefault="00000000" w:rsidRPr="00000000" w14:paraId="000000B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§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3º A duração do estágio não poderá exceder 2 (dois) anos, podendo ser rescindido por qualquer uma das partes por escrito, com antecedência de 10 (dez) dias.</w:t>
      </w:r>
    </w:p>
    <w:p w:rsidR="00000000" w:rsidDel="00000000" w:rsidP="00000000" w:rsidRDefault="00000000" w:rsidRPr="00000000" w14:paraId="000000B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§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4º Quando do desligamento do estagiário, a concedente deve encaminhar à instituição de ensino um instrumento legal que comprove a realização do estágio, contendo as atividades desenvolvidas e a avaliação de desempenho nos períodos, com vista do estudante. </w:t>
      </w:r>
    </w:p>
    <w:p w:rsidR="00000000" w:rsidDel="00000000" w:rsidP="00000000" w:rsidRDefault="00000000" w:rsidRPr="00000000" w14:paraId="000000B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§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º É assegurado ao estagiário recesso de 30 (trinta) dias quando a duração do estágio for igual ou superior a 1 (um) ano, preferencialmente no período das férias acadêmicas.</w:t>
      </w:r>
    </w:p>
    <w:p w:rsidR="00000000" w:rsidDel="00000000" w:rsidP="00000000" w:rsidRDefault="00000000" w:rsidRPr="00000000" w14:paraId="000000B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§ 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º No caso em que o estágio for inferior a 1 (um) ano o recesso será concedido de maneira proporcional.</w:t>
      </w:r>
    </w:p>
    <w:p w:rsidR="00000000" w:rsidDel="00000000" w:rsidP="00000000" w:rsidRDefault="00000000" w:rsidRPr="00000000" w14:paraId="000000B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4ª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Para a modalidade de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estágio obrigatório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a contratação do seguro de acidentes pessoais em favor do estagiário é de responsabilidade da UFMA.</w:t>
      </w:r>
    </w:p>
    <w:p w:rsidR="00000000" w:rsidDel="00000000" w:rsidP="00000000" w:rsidRDefault="00000000" w:rsidRPr="00000000" w14:paraId="000000BE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CLÁUSULA 5ª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 qualquer das formas de estágio, o estagiário estará submetido à supervisão realizada pelo Coordenador de Estágio e/ou Supervisor Docente da UFMA e pelo Supervisor Técnico da CONCEDENTE. </w:t>
      </w:r>
    </w:p>
    <w:p w:rsidR="00000000" w:rsidDel="00000000" w:rsidP="00000000" w:rsidRDefault="00000000" w:rsidRPr="00000000" w14:paraId="000000C0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CLÁUSULA 6ª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São obrigações do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ESTAGIÁRIO: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ind w:lef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Cumprir com empenho e interesse as atividades estabelecidas no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Plano de Atividades de Estágio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C3">
      <w:pPr>
        <w:shd w:fill="ffffff" w:val="clear"/>
        <w:ind w:lef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b)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Apresentar o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Relatório de Atividades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ao Supervisor Docente e Supervisor Técnico no final de cada etapa de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Estágio Obrigatório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C4">
      <w:pPr>
        <w:shd w:fill="ffffff" w:val="clear"/>
        <w:ind w:lef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c)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Desempenhar as atividades conforme estabelecido no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Plano de Atividades de Estágio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C5">
      <w:pPr>
        <w:shd w:fill="ffffff" w:val="clear"/>
        <w:ind w:lef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d)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Cumprir as normas e regulamentos da UFMA e da CONCEDENTE, bem como outras eventuais recomendações do Supervisor Técnico, desde que ajustadas no presente documento;</w:t>
      </w:r>
    </w:p>
    <w:p w:rsidR="00000000" w:rsidDel="00000000" w:rsidP="00000000" w:rsidRDefault="00000000" w:rsidRPr="00000000" w14:paraId="000000C6">
      <w:pPr>
        <w:ind w:left="284" w:hanging="284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Responder por perdas e danos decorrentes da inobservância das leis e regulamentos ou das constantes do presente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284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f)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Participar da elaboração do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Plano de Atividades de Estágio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em acordo com as partes envolvidas.</w:t>
      </w:r>
    </w:p>
    <w:p w:rsidR="00000000" w:rsidDel="00000000" w:rsidP="00000000" w:rsidRDefault="00000000" w:rsidRPr="00000000" w14:paraId="000000C8">
      <w:pPr>
        <w:tabs>
          <w:tab w:val="left" w:leader="none" w:pos="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g)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Comunicar por escrito a UFMA sobre qualquer irregularidade ocorrida no estágio;</w:t>
      </w:r>
    </w:p>
    <w:p w:rsidR="00000000" w:rsidDel="00000000" w:rsidP="00000000" w:rsidRDefault="00000000" w:rsidRPr="00000000" w14:paraId="000000C9">
      <w:pPr>
        <w:ind w:left="142" w:hanging="14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h)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Cumprir as orientações, as normas e os regulamentos da CONCEDENTE e manter sigilo sobre as informações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 dados a que tiver acesso em razão das atividades desempenhadas;</w:t>
      </w:r>
    </w:p>
    <w:p w:rsidR="00000000" w:rsidDel="00000000" w:rsidP="00000000" w:rsidRDefault="00000000" w:rsidRPr="00000000" w14:paraId="000000C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i)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Apresentar </w:t>
      </w:r>
      <w:r w:rsidDel="00000000" w:rsidR="00000000" w:rsidRPr="00000000">
        <w:rPr>
          <w:sz w:val="22"/>
          <w:szCs w:val="22"/>
          <w:rtl w:val="0"/>
        </w:rPr>
        <w:t xml:space="preserve">à CONCEDENTE,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bimestralmente, documentos que comprovem sua freqüência regular;</w:t>
      </w:r>
    </w:p>
    <w:p w:rsidR="00000000" w:rsidDel="00000000" w:rsidP="00000000" w:rsidRDefault="00000000" w:rsidRPr="00000000" w14:paraId="000000CB">
      <w:pPr>
        <w:ind w:left="284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j)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Comunicar imediatamente </w:t>
      </w:r>
      <w:r w:rsidDel="00000000" w:rsidR="00000000" w:rsidRPr="00000000">
        <w:rPr>
          <w:sz w:val="22"/>
          <w:szCs w:val="22"/>
          <w:rtl w:val="0"/>
        </w:rPr>
        <w:t xml:space="preserve">à CONCEDENTE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 ocorrência de qualquer das situações acadêmicas, tais como: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abandono, trancamento ou cancelamento da matrícula, transferência para outro curso ou para outra instituição de ensino.</w:t>
      </w:r>
    </w:p>
    <w:p w:rsidR="00000000" w:rsidDel="00000000" w:rsidP="00000000" w:rsidRDefault="00000000" w:rsidRPr="00000000" w14:paraId="000000C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CLÁUSULA 7ª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 partes concordam que:</w:t>
      </w:r>
    </w:p>
    <w:p w:rsidR="00000000" w:rsidDel="00000000" w:rsidP="00000000" w:rsidRDefault="00000000" w:rsidRPr="00000000" w14:paraId="000000C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– Qualquer alteração deste termo somente será válida se efetuada por escrito, firmada pelas partes, através de seus representantes legais;</w:t>
      </w:r>
    </w:p>
    <w:p w:rsidR="00000000" w:rsidDel="00000000" w:rsidP="00000000" w:rsidRDefault="00000000" w:rsidRPr="00000000" w14:paraId="000000C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II – Nenhuma das partes será responsabilizada pelo não cumprimento de qualquer das disposições deste termo se o inadimplemento for decorrente de força maior;</w:t>
      </w:r>
    </w:p>
    <w:p w:rsidR="00000000" w:rsidDel="00000000" w:rsidP="00000000" w:rsidRDefault="00000000" w:rsidRPr="00000000" w14:paraId="000000D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III – Fica vedado a qualquer das partes, sem expressa anuência da outra, transferir ou ceder, a qualquer título, os direitos e obrigações assumidos neste termo;</w:t>
        <w:tab/>
      </w:r>
    </w:p>
    <w:p w:rsidR="00000000" w:rsidDel="00000000" w:rsidP="00000000" w:rsidRDefault="00000000" w:rsidRPr="00000000" w14:paraId="000000D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IV – Fica certo e ajustado que nenhuma das partes tem poderes para representar a outra, a qualquer título ou sob qualquer pretexto;</w:t>
      </w:r>
    </w:p>
    <w:p w:rsidR="00000000" w:rsidDel="00000000" w:rsidP="00000000" w:rsidRDefault="00000000" w:rsidRPr="00000000" w14:paraId="000000D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 – Não fica estabelecida por este instrumento qualquer responsabilidade solidária ou subsidiária, sendo que cada parte responderá exclusivamente por seus atos, na medida de sua participação;</w:t>
      </w:r>
    </w:p>
    <w:p w:rsidR="00000000" w:rsidDel="00000000" w:rsidP="00000000" w:rsidRDefault="00000000" w:rsidRPr="00000000" w14:paraId="000000D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 – Os instrumentos abaixo relacionados constituem parte integrante deste Termo de Compromisso de Estágio:</w:t>
      </w:r>
    </w:p>
    <w:p w:rsidR="00000000" w:rsidDel="00000000" w:rsidP="00000000" w:rsidRDefault="00000000" w:rsidRPr="00000000" w14:paraId="000000D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a- Plano de Atividades de Estágio por etapa ou semestre letivo;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b- Relatório Parcial de Atividades de Estágio;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 Relatório Final de Estágio.</w:t>
      </w:r>
    </w:p>
    <w:p w:rsidR="00000000" w:rsidDel="00000000" w:rsidP="00000000" w:rsidRDefault="00000000" w:rsidRPr="00000000" w14:paraId="000000D7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CLÁUSULA 8ª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Para dirimir qualquer questão que se originar deste instrumento jurídico e que não possa ser resolvida amigavelmente, as partes elegem o foro da Justiça Federal, na Seção Judiciária de São Luis, Estado do Maranhão.</w:t>
      </w:r>
    </w:p>
    <w:p w:rsidR="00000000" w:rsidDel="00000000" w:rsidP="00000000" w:rsidRDefault="00000000" w:rsidRPr="00000000" w14:paraId="000000D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 assim, por estarem de inteiro e comum acordo com as condições e dizeres deste termo de compromisso, as partes o assinam em 3 (três) vias, cabendo a primeira à instituição de ensino, a segunda à instituição concedente e a terceira o estagiário.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leader="none" w:pos="3240"/>
        </w:tabs>
        <w:spacing w:line="36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São Luís - MA, XX de XXXXXXX de 20XX.</w:t>
      </w:r>
    </w:p>
    <w:p w:rsidR="00000000" w:rsidDel="00000000" w:rsidP="00000000" w:rsidRDefault="00000000" w:rsidRPr="00000000" w14:paraId="000000DC">
      <w:pPr>
        <w:tabs>
          <w:tab w:val="left" w:leader="none" w:pos="3240"/>
        </w:tabs>
        <w:spacing w:line="36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                           _____________________________         </w:t>
      </w:r>
    </w:p>
    <w:p w:rsidR="00000000" w:rsidDel="00000000" w:rsidP="00000000" w:rsidRDefault="00000000" w:rsidRPr="00000000" w14:paraId="000000D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U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NIVERSIDADE FEDERAL DO MARANHÃO                                              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2480"/>
          <w:tab w:val="right" w:leader="none" w:pos="977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2480"/>
          <w:tab w:val="right" w:leader="none" w:pos="977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5840" w:w="12240" w:orient="portrait"/>
      <w:pgMar w:bottom="1417" w:top="1600" w:left="1701" w:right="720" w:header="624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Universitário do Bacanga – Prédio CEB VELHO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08073" y="3779048"/>
                        <a:ext cx="747585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2300">
                        <a:solidFill>
                          <a:srgbClr val="E7AC07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5855" cy="22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Av. dos Portugueses, s/n - São Luís - MA - CEP: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65080-805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Fone: (98) 3272-8746 - Site: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www.proen.ufma.br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E-mail: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diap.proen@ufma.br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Universitário do Bacanga – Prédio CEB VELHO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08073" y="3779048"/>
                        <a:ext cx="747585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2300">
                        <a:solidFill>
                          <a:srgbClr val="E7AC07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5855" cy="22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Av. dos Portugueses, s/n - São Luís - MA - CEP: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65080-805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Fone: (98) 3272-8746 - Site: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www.proen.ufma.br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E-mail: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diap.proen@ufma.br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708"/>
      <w:jc w:val="center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2958465</wp:posOffset>
          </wp:positionH>
          <wp:positionV relativeFrom="paragraph">
            <wp:posOffset>-163829</wp:posOffset>
          </wp:positionV>
          <wp:extent cx="541020" cy="56134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1020" cy="561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MARANHÃO</w:t>
    </w:r>
  </w:p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ENSINO</w:t>
    </w:r>
  </w:p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38100</wp:posOffset>
              </wp:positionV>
              <wp:extent cx="5740400" cy="34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3738" y="3770475"/>
                        <a:ext cx="5724525" cy="19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587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38100</wp:posOffset>
              </wp:positionV>
              <wp:extent cx="5740400" cy="349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040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708"/>
      <w:jc w:val="center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2806065</wp:posOffset>
          </wp:positionH>
          <wp:positionV relativeFrom="paragraph">
            <wp:posOffset>-316229</wp:posOffset>
          </wp:positionV>
          <wp:extent cx="541020" cy="56134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1020" cy="561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MARANHÃO</w:t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ENSINO</w:t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101600</wp:posOffset>
              </wp:positionV>
              <wp:extent cx="5740400" cy="34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3738" y="3770475"/>
                        <a:ext cx="5724525" cy="19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587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101600</wp:posOffset>
              </wp:positionV>
              <wp:extent cx="5740400" cy="349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040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proen.ufma.br" TargetMode="External"/><Relationship Id="rId3" Type="http://schemas.openxmlformats.org/officeDocument/2006/relationships/hyperlink" Target="mailto:diap.proen@ufma.br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proen.ufma.br" TargetMode="External"/><Relationship Id="rId3" Type="http://schemas.openxmlformats.org/officeDocument/2006/relationships/hyperlink" Target="mailto:diap.proen@ufm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DoSPzFH+7h2YKXIWfqtEs6qViA==">AMUW2mUF/+27xMICYWrt1E4NHWjtYzPhoy7IbZEIlxwWm/n2qorCgengExNUdYb9QKJ30gU5tDcez/CA3YY738LV9KTMbkngrPeBPStvWwz8cvlzbG+6L1caMyMU4mm+kPd7P9lWL+H3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2022-04-22T13:07:00Z</dcterms:created>
  <dc:creator>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