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jc w:val="center"/>
        <w:rPr>
          <w:rFonts w:ascii="Arial MT Black" w:hAnsi="Arial MT Black"/>
          <w:b/>
          <w:b/>
          <w:color w:val="000000"/>
          <w:sz w:val="28"/>
          <w:szCs w:val="28"/>
        </w:rPr>
      </w:pPr>
      <w:r>
        <mc:AlternateContent>
          <mc:Choice Requires="wps">
            <w:drawing>
              <wp:anchor behindDoc="1" distT="3810" distB="0" distL="635" distR="0" simplePos="0" locked="0" layoutInCell="0" allowOverlap="1" relativeHeight="2" wp14:anchorId="1B133F5E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0" b="0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fillcolor="white" stroked="f" o:allowincell="f" style="position:absolute;margin-left:1.35pt;margin-top:0.55pt;width:71.95pt;height:71.95pt;mso-wrap-style:none;v-text-anchor:middle" wp14:anchorId="1B133F5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3810" distB="0" distL="635" distR="0" simplePos="0" locked="0" layoutInCell="0" allowOverlap="1" relativeHeight="4" wp14:anchorId="68B0ECA3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913765" cy="948055"/>
                <wp:effectExtent l="635" t="635" r="0" b="0"/>
                <wp:wrapNone/>
                <wp:docPr id="3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80" cy="94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23900" cy="847725"/>
                                  <wp:effectExtent l="0" t="0" r="0" b="0"/>
                                  <wp:docPr id="5" name="Imagem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fillcolor="white" stroked="f" o:allowincell="f" style="position:absolute;margin-left:1.35pt;margin-top:0.55pt;width:71.9pt;height:74.6pt;mso-wrap-style:none;v-text-anchor:middle" wp14:anchorId="68B0ECA3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23900" cy="847725"/>
                            <wp:effectExtent l="0" t="0" r="0" b="0"/>
                            <wp:docPr id="6" name="Imagem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m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 MT Black" w:hAnsi="Arial MT Black"/>
          <w:b/>
          <w:color w:val="000000"/>
          <w:sz w:val="28"/>
          <w:szCs w:val="28"/>
        </w:rPr>
        <w:t>UNIVERSIDADE FEDERAL DO MARANHÃO</w:t>
      </w:r>
    </w:p>
    <w:p>
      <w:pPr>
        <w:pStyle w:val="Cabealho"/>
        <w:tabs>
          <w:tab w:val="clear" w:pos="8838"/>
          <w:tab w:val="center" w:pos="4419" w:leader="none"/>
        </w:tabs>
        <w:ind w:right="-658" w:hanging="0"/>
        <w:jc w:val="center"/>
        <w:rPr>
          <w:color w:val="000000"/>
        </w:rPr>
      </w:pPr>
      <w:r>
        <w:rPr>
          <w:color w:val="000000"/>
        </w:rPr>
        <w:t>Fundação Instituída nos termos da Lei n.º 5.192, de 21/10/1966</w:t>
      </w:r>
    </w:p>
    <w:p>
      <w:pPr>
        <w:pStyle w:val="Cabealho"/>
        <w:jc w:val="center"/>
        <w:rPr>
          <w:color w:val="000000"/>
        </w:rPr>
      </w:pPr>
      <w:r>
        <w:rPr>
          <w:color w:val="000000"/>
        </w:rPr>
        <w:t>Departamento de Ciências Contábeis, Imobiliárias e Administração</w:t>
      </w:r>
    </w:p>
    <w:p>
      <w:pPr>
        <w:pStyle w:val="Cabealho"/>
        <w:jc w:val="center"/>
        <w:rPr>
          <w:color w:val="000000"/>
        </w:rPr>
      </w:pPr>
      <w:r>
        <w:rPr>
          <w:color w:val="000000"/>
        </w:rPr>
        <w:t>São Luís – Maranhão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419" w:type="dxa"/>
        <w:jc w:val="left"/>
        <w:tblInd w:w="-5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93"/>
        <w:gridCol w:w="3223"/>
        <w:gridCol w:w="2552"/>
        <w:gridCol w:w="2550"/>
      </w:tblGrid>
      <w:tr>
        <w:trPr/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CALENDÁRIO ANUAL 2024 DAS ASSEMBLÉIAS ORDINÁRIAS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DATA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MÊS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DIA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TURNO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MARÇO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TERÇA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16H Presencial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ABRIL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16h-Online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QUINTA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16h-Online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JUNHO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SEXTA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16h-Online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JULHO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SEGUNDA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16H </w:t>
            </w:r>
          </w:p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Presencial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Prof. Dr. Tadeu Gomes Teixeira</w:t>
      </w:r>
    </w:p>
    <w:p>
      <w:pPr>
        <w:pStyle w:val="Normal"/>
        <w:jc w:val="center"/>
        <w:rPr/>
      </w:pPr>
      <w:r>
        <w:rPr/>
        <w:t>Chefe do DECCA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09" w:right="874" w:gutter="0" w:header="0" w:top="899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 Black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f4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07d5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9d6f4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9d6f4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7d50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9352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4679</TotalTime>
  <Application>LibreOffice/7.4.4.2$Windows_X86_64 LibreOffice_project/85569322deea74ec9134968a29af2df5663baa21</Application>
  <AppVersion>15.0000</AppVersion>
  <Pages>1</Pages>
  <Words>64</Words>
  <Characters>371</Characters>
  <CharactersWithSpaces>405</CharactersWithSpaces>
  <Paragraphs>33</Paragraphs>
  <Company>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2023-01-31T13:45:00Z</dcterms:created>
  <dc:creator>PROFESSOR</dc:creator>
  <dc:description/>
  <dc:language>pt-BR</dc:language>
  <cp:lastModifiedBy/>
  <cp:lastPrinted>2014-01-13T18:37:00Z</cp:lastPrinted>
  <dcterms:modified xsi:type="dcterms:W3CDTF">2024-03-22T20:21:34Z</dcterms:modified>
  <cp:revision>7</cp:revision>
  <dc:subject/>
  <dc:title>CALENDÁRIO ANUAL DAS ASSEMBLÉIAS ORDINÁRIAS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