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47" w:rsidRPr="00315CA6" w:rsidRDefault="00315CA6" w:rsidP="00315CA6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  <w:r w:rsidRPr="00315CA6">
        <w:rPr>
          <w:rFonts w:ascii="Tw Cen MT" w:hAnsi="Tw Cen MT"/>
          <w:b/>
          <w:sz w:val="24"/>
          <w:szCs w:val="24"/>
        </w:rPr>
        <w:t>UNIVERSIDADE FEDERAL DO MARANHÃO</w:t>
      </w:r>
    </w:p>
    <w:p w:rsidR="00315CA6" w:rsidRPr="00510655" w:rsidRDefault="00315CA6" w:rsidP="00315CA6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  <w:r w:rsidRPr="00510655">
        <w:rPr>
          <w:rFonts w:ascii="Tw Cen MT" w:hAnsi="Tw Cen MT"/>
          <w:sz w:val="24"/>
          <w:szCs w:val="24"/>
        </w:rPr>
        <w:t>DEPARTAMENTO DE DIREITO</w:t>
      </w:r>
    </w:p>
    <w:p w:rsidR="00315CA6" w:rsidRPr="00510655" w:rsidRDefault="00315CA6" w:rsidP="00315CA6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  <w:r w:rsidRPr="00510655">
        <w:rPr>
          <w:rFonts w:ascii="Tw Cen MT" w:hAnsi="Tw Cen MT"/>
          <w:sz w:val="24"/>
          <w:szCs w:val="24"/>
        </w:rPr>
        <w:t>CURSO DE DIREITO</w:t>
      </w:r>
    </w:p>
    <w:p w:rsidR="00315CA6" w:rsidRPr="00510655" w:rsidRDefault="00315CA6" w:rsidP="00315CA6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  <w:r w:rsidRPr="00510655">
        <w:rPr>
          <w:rFonts w:ascii="Tw Cen MT" w:hAnsi="Tw Cen MT"/>
          <w:sz w:val="24"/>
          <w:szCs w:val="24"/>
        </w:rPr>
        <w:t>NÚCLEO DE ESTUDOS DE DIREITO CONSTITUCIONAL – NEDC/UFMA</w:t>
      </w:r>
    </w:p>
    <w:p w:rsidR="00315CA6" w:rsidRDefault="00315CA6" w:rsidP="00DC5817">
      <w:pPr>
        <w:spacing w:after="0" w:line="360" w:lineRule="auto"/>
        <w:rPr>
          <w:rFonts w:ascii="Tw Cen MT" w:hAnsi="Tw Cen MT"/>
          <w:sz w:val="24"/>
          <w:szCs w:val="24"/>
        </w:rPr>
      </w:pPr>
    </w:p>
    <w:p w:rsidR="00315CA6" w:rsidRPr="00510655" w:rsidRDefault="00315CA6" w:rsidP="00315CA6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  <w:r w:rsidRPr="00510655">
        <w:rPr>
          <w:rFonts w:ascii="Tw Cen MT" w:hAnsi="Tw Cen MT"/>
          <w:b/>
          <w:sz w:val="24"/>
          <w:szCs w:val="24"/>
        </w:rPr>
        <w:t>EDITAL N.01/2018 – NEDC/UFMA</w:t>
      </w:r>
    </w:p>
    <w:p w:rsidR="007C2264" w:rsidRDefault="007C2264" w:rsidP="00315CA6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DE73FF" w:rsidRPr="00F85E9B" w:rsidRDefault="00DE73FF" w:rsidP="00DE73FF">
      <w:pPr>
        <w:spacing w:after="0" w:line="360" w:lineRule="auto"/>
        <w:ind w:left="4252"/>
        <w:jc w:val="both"/>
        <w:rPr>
          <w:rFonts w:ascii="Tw Cen MT" w:hAnsi="Tw Cen MT"/>
          <w:i/>
        </w:rPr>
      </w:pPr>
      <w:r w:rsidRPr="00F85E9B">
        <w:rPr>
          <w:rFonts w:ascii="Tw Cen MT" w:hAnsi="Tw Cen MT"/>
          <w:i/>
        </w:rPr>
        <w:t>Abre o processo de seleção de novos integrantes discentes para o Núcleo de Estudos de Direito Constitucional – NEDC/UFMA</w:t>
      </w:r>
    </w:p>
    <w:p w:rsidR="004A67BD" w:rsidRDefault="004A67BD" w:rsidP="004A67BD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</w:p>
    <w:p w:rsidR="006B71A1" w:rsidRDefault="004A67BD" w:rsidP="00C07570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 w:rsidRPr="00315CA6">
        <w:rPr>
          <w:rFonts w:ascii="Tw Cen MT" w:hAnsi="Tw Cen MT"/>
          <w:sz w:val="24"/>
          <w:szCs w:val="24"/>
        </w:rPr>
        <w:t xml:space="preserve">Otutor do Núcleo de Estudos de Direito Constitucional </w:t>
      </w:r>
      <w:r>
        <w:rPr>
          <w:rFonts w:ascii="Tw Cen MT" w:hAnsi="Tw Cen MT"/>
          <w:sz w:val="24"/>
          <w:szCs w:val="24"/>
        </w:rPr>
        <w:t>– NEDC/UFMA, no uso de suas atribuições regimentais</w:t>
      </w:r>
      <w:r w:rsidR="004225A4">
        <w:rPr>
          <w:rFonts w:ascii="Tw Cen MT" w:hAnsi="Tw Cen MT"/>
          <w:sz w:val="24"/>
          <w:szCs w:val="24"/>
        </w:rPr>
        <w:t>,</w:t>
      </w:r>
    </w:p>
    <w:p w:rsidR="00C21AB2" w:rsidRPr="004225A4" w:rsidRDefault="00C21AB2" w:rsidP="00C07570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</w:p>
    <w:p w:rsidR="006B71A1" w:rsidRDefault="009D6F81" w:rsidP="006B71A1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 w:rsidRPr="00C4355E">
        <w:rPr>
          <w:rFonts w:ascii="Tw Cen MT" w:hAnsi="Tw Cen MT"/>
          <w:i/>
          <w:sz w:val="24"/>
          <w:szCs w:val="24"/>
        </w:rPr>
        <w:t>CONSIDERANDO</w:t>
      </w:r>
      <w:r w:rsidR="00C07570" w:rsidRPr="00B160F5">
        <w:rPr>
          <w:rFonts w:ascii="Tw Cen MT" w:hAnsi="Tw Cen MT"/>
          <w:sz w:val="24"/>
          <w:szCs w:val="24"/>
        </w:rPr>
        <w:t xml:space="preserve"> a imprescindibilidade da formação de recursos humanos para refletir e intervir criticamente na realidade social, no campo do Direito e instituições do sistema de justiça, seja na vida acadêmica, seja nas mais diversas instituições do sistema de justiça;</w:t>
      </w:r>
    </w:p>
    <w:p w:rsidR="00E05D35" w:rsidRPr="00B160F5" w:rsidRDefault="00E05D35" w:rsidP="006B71A1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</w:p>
    <w:p w:rsidR="006B71A1" w:rsidRDefault="009D6F81" w:rsidP="006B71A1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 w:rsidRPr="00C4355E">
        <w:rPr>
          <w:rFonts w:ascii="Tw Cen MT" w:hAnsi="Tw Cen MT"/>
          <w:i/>
          <w:sz w:val="24"/>
          <w:szCs w:val="24"/>
        </w:rPr>
        <w:t>CONSIDERANDO</w:t>
      </w:r>
      <w:r w:rsidR="00C07570" w:rsidRPr="00B160F5">
        <w:rPr>
          <w:rFonts w:ascii="Tw Cen MT" w:hAnsi="Tw Cen MT"/>
          <w:sz w:val="24"/>
          <w:szCs w:val="24"/>
        </w:rPr>
        <w:t xml:space="preserve"> a necessidade de desenvolvimento efetivo de mecanismos de articulação entre a Pós-Graduação e a Graduação;</w:t>
      </w:r>
    </w:p>
    <w:p w:rsidR="00E05D35" w:rsidRPr="00B160F5" w:rsidRDefault="00E05D35" w:rsidP="006B71A1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</w:p>
    <w:p w:rsidR="009D6F81" w:rsidRPr="00B160F5" w:rsidRDefault="00C07570" w:rsidP="00DC5817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 w:rsidRPr="00C4355E">
        <w:rPr>
          <w:rFonts w:ascii="Tw Cen MT" w:hAnsi="Tw Cen MT"/>
          <w:i/>
          <w:sz w:val="24"/>
          <w:szCs w:val="24"/>
        </w:rPr>
        <w:t>CONSIDERANDO</w:t>
      </w:r>
      <w:r w:rsidRPr="00B160F5">
        <w:rPr>
          <w:rFonts w:ascii="Tw Cen MT" w:hAnsi="Tw Cen MT"/>
          <w:sz w:val="24"/>
          <w:szCs w:val="24"/>
        </w:rPr>
        <w:t xml:space="preserve"> ainda a importância da ampliação e melhoria da produção científica e das atividades de docência da Universidade Federal do Maranhão</w:t>
      </w:r>
      <w:r w:rsidR="004225A4" w:rsidRPr="00B160F5">
        <w:rPr>
          <w:rFonts w:ascii="Tw Cen MT" w:hAnsi="Tw Cen MT"/>
          <w:sz w:val="24"/>
          <w:szCs w:val="24"/>
        </w:rPr>
        <w:t>,</w:t>
      </w:r>
    </w:p>
    <w:p w:rsidR="004225A4" w:rsidRDefault="004225A4" w:rsidP="004225A4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</w:p>
    <w:p w:rsidR="005473F4" w:rsidRDefault="005473F4" w:rsidP="004225A4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</w:p>
    <w:p w:rsidR="008828C5" w:rsidRDefault="009D6F81" w:rsidP="005473F4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  <w:r w:rsidRPr="004225A4">
        <w:rPr>
          <w:rFonts w:ascii="Tw Cen MT" w:hAnsi="Tw Cen MT"/>
          <w:b/>
          <w:sz w:val="24"/>
          <w:szCs w:val="24"/>
        </w:rPr>
        <w:t>RESOLVE</w:t>
      </w:r>
    </w:p>
    <w:p w:rsidR="005473F4" w:rsidRDefault="005473F4" w:rsidP="005473F4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8828C5" w:rsidRPr="00A621E8" w:rsidRDefault="008828C5" w:rsidP="00A621E8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6244AB" w:rsidRPr="00A621E8" w:rsidRDefault="00AB6AA1" w:rsidP="00A621E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DEFLAGRAR </w:t>
      </w:r>
      <w:r w:rsidR="00197DC8">
        <w:rPr>
          <w:rFonts w:ascii="Tw Cen MT" w:hAnsi="Tw Cen MT"/>
          <w:sz w:val="24"/>
          <w:szCs w:val="24"/>
        </w:rPr>
        <w:t>o</w:t>
      </w:r>
      <w:r w:rsidR="00197DC8" w:rsidRPr="00197DC8">
        <w:rPr>
          <w:rFonts w:ascii="Tw Cen MT" w:hAnsi="Tw Cen MT"/>
          <w:sz w:val="24"/>
          <w:szCs w:val="24"/>
        </w:rPr>
        <w:t>processo de seleção de membros discentes</w:t>
      </w:r>
      <w:r w:rsidR="003C0B3C">
        <w:rPr>
          <w:rFonts w:ascii="Tw Cen MT" w:hAnsi="Tw Cen MT"/>
          <w:sz w:val="24"/>
          <w:szCs w:val="24"/>
        </w:rPr>
        <w:t xml:space="preserve"> para o preenchimento imediato de vagas, </w:t>
      </w:r>
      <w:r w:rsidR="00197DC8" w:rsidRPr="00197DC8">
        <w:rPr>
          <w:rFonts w:ascii="Tw Cen MT" w:hAnsi="Tw Cen MT"/>
          <w:sz w:val="24"/>
          <w:szCs w:val="24"/>
        </w:rPr>
        <w:t>na forma definida pelo presente edital n.01/2018.</w:t>
      </w:r>
    </w:p>
    <w:p w:rsidR="00A621E8" w:rsidRDefault="00A621E8" w:rsidP="00A621E8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</w:p>
    <w:p w:rsidR="006244AB" w:rsidRPr="006244AB" w:rsidRDefault="006244AB" w:rsidP="00A621E8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 w:rsidRPr="006244AB">
        <w:rPr>
          <w:rFonts w:ascii="Tw Cen MT" w:hAnsi="Tw Cen MT"/>
          <w:b/>
          <w:sz w:val="24"/>
          <w:szCs w:val="24"/>
        </w:rPr>
        <w:t>Das Vagas</w:t>
      </w:r>
    </w:p>
    <w:p w:rsidR="00E05D35" w:rsidRDefault="006244AB" w:rsidP="00A621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 processo seletivo des</w:t>
      </w:r>
      <w:r w:rsidR="008828C5">
        <w:rPr>
          <w:rFonts w:ascii="Tw Cen MT" w:hAnsi="Tw Cen MT"/>
          <w:sz w:val="24"/>
          <w:szCs w:val="24"/>
        </w:rPr>
        <w:t xml:space="preserve">tina-se ao provimento de 10 (dez) </w:t>
      </w:r>
      <w:r>
        <w:rPr>
          <w:rFonts w:ascii="Tw Cen MT" w:hAnsi="Tw Cen MT"/>
          <w:sz w:val="24"/>
          <w:szCs w:val="24"/>
        </w:rPr>
        <w:t>vaga(s)</w:t>
      </w:r>
      <w:r w:rsidR="008828C5">
        <w:rPr>
          <w:rFonts w:ascii="Tw Cen MT" w:hAnsi="Tw Cen MT"/>
          <w:sz w:val="24"/>
          <w:szCs w:val="24"/>
        </w:rPr>
        <w:t>.</w:t>
      </w:r>
    </w:p>
    <w:p w:rsidR="00A621E8" w:rsidRPr="00A621E8" w:rsidRDefault="00A621E8" w:rsidP="00A621E8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</w:p>
    <w:p w:rsidR="006244AB" w:rsidRPr="006244AB" w:rsidRDefault="006244AB" w:rsidP="00A621E8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 w:rsidRPr="006244AB">
        <w:rPr>
          <w:rFonts w:ascii="Tw Cen MT" w:hAnsi="Tw Cen MT"/>
          <w:b/>
          <w:sz w:val="24"/>
          <w:szCs w:val="24"/>
        </w:rPr>
        <w:lastRenderedPageBreak/>
        <w:t>Dos requisitos de investidura</w:t>
      </w:r>
    </w:p>
    <w:p w:rsidR="006244AB" w:rsidRDefault="006244AB" w:rsidP="00A621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O candidato pretendente a uma das vagas disponibilizadas pelo presente edital deverá </w:t>
      </w:r>
      <w:r w:rsidR="00BB3910">
        <w:rPr>
          <w:rFonts w:ascii="Tw Cen MT" w:hAnsi="Tw Cen MT"/>
          <w:sz w:val="24"/>
          <w:szCs w:val="24"/>
        </w:rPr>
        <w:t>atender imprescindivelmente aos seguintes requisitos:</w:t>
      </w:r>
    </w:p>
    <w:p w:rsidR="00BB3910" w:rsidRDefault="00DF1E50" w:rsidP="00BB3910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</w:t>
      </w:r>
      <w:r w:rsidR="00BB3910">
        <w:rPr>
          <w:rFonts w:ascii="Tw Cen MT" w:hAnsi="Tw Cen MT"/>
          <w:sz w:val="24"/>
          <w:szCs w:val="24"/>
        </w:rPr>
        <w:t>.1. Estar regularmente matriculado no curso de graduação em Direito da Universidade Federal do Maranhão</w:t>
      </w:r>
      <w:r w:rsidR="00B01AE6">
        <w:rPr>
          <w:rFonts w:ascii="Tw Cen MT" w:hAnsi="Tw Cen MT"/>
          <w:sz w:val="24"/>
          <w:szCs w:val="24"/>
        </w:rPr>
        <w:t xml:space="preserve"> (UFMA)</w:t>
      </w:r>
      <w:r w:rsidR="00BB3910">
        <w:rPr>
          <w:rFonts w:ascii="Tw Cen MT" w:hAnsi="Tw Cen MT"/>
          <w:sz w:val="24"/>
          <w:szCs w:val="24"/>
        </w:rPr>
        <w:t xml:space="preserve">, entre o 2º (segundo) e 6º (sexto) períodos </w:t>
      </w:r>
      <w:r w:rsidR="00B01AE6">
        <w:rPr>
          <w:rFonts w:ascii="Tw Cen MT" w:hAnsi="Tw Cen MT"/>
          <w:sz w:val="24"/>
          <w:szCs w:val="24"/>
        </w:rPr>
        <w:t>ao tempo de abertura desta seleção;</w:t>
      </w:r>
    </w:p>
    <w:p w:rsidR="00B01AE6" w:rsidRDefault="00DF1E50" w:rsidP="00BB3910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</w:t>
      </w:r>
      <w:r w:rsidR="00B01AE6">
        <w:rPr>
          <w:rFonts w:ascii="Tw Cen MT" w:hAnsi="Tw Cen MT"/>
          <w:sz w:val="24"/>
          <w:szCs w:val="24"/>
        </w:rPr>
        <w:t>.2. Não ser bolsista de qualquer outro programa;</w:t>
      </w:r>
    </w:p>
    <w:p w:rsidR="00B01AE6" w:rsidRDefault="00DF1E50" w:rsidP="00BB3910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</w:t>
      </w:r>
      <w:r w:rsidR="00B01AE6">
        <w:rPr>
          <w:rFonts w:ascii="Tw Cen MT" w:hAnsi="Tw Cen MT"/>
          <w:sz w:val="24"/>
          <w:szCs w:val="24"/>
        </w:rPr>
        <w:t>.3. Não possuir qualquer vínculo empregatício;</w:t>
      </w:r>
    </w:p>
    <w:p w:rsidR="00B01AE6" w:rsidRDefault="00DF1E50" w:rsidP="00BB3910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</w:t>
      </w:r>
      <w:r w:rsidR="008828C5">
        <w:rPr>
          <w:rFonts w:ascii="Tw Cen MT" w:hAnsi="Tw Cen MT"/>
          <w:sz w:val="24"/>
          <w:szCs w:val="24"/>
        </w:rPr>
        <w:t>.4. Dispor de, no mínimo, 12 (doze</w:t>
      </w:r>
      <w:r w:rsidR="00B01AE6">
        <w:rPr>
          <w:rFonts w:ascii="Tw Cen MT" w:hAnsi="Tw Cen MT"/>
          <w:sz w:val="24"/>
          <w:szCs w:val="24"/>
        </w:rPr>
        <w:t>) horas semanais para o exercício das atividades vinculadas ao plano de atividades do Núcleo de Estudos de Direito Constitucional (NEDC/UFMA);</w:t>
      </w:r>
    </w:p>
    <w:p w:rsidR="00B01AE6" w:rsidRDefault="00DF1E50" w:rsidP="00BB3910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</w:t>
      </w:r>
      <w:r w:rsidR="00B01AE6">
        <w:rPr>
          <w:rFonts w:ascii="Tw Cen MT" w:hAnsi="Tw Cen MT"/>
          <w:sz w:val="24"/>
          <w:szCs w:val="24"/>
        </w:rPr>
        <w:t>.5. Não possuir reprovações em nenhuma disciplina integrante do plano curricular da graduação em Direito;</w:t>
      </w:r>
    </w:p>
    <w:p w:rsidR="007D1D9E" w:rsidRDefault="00DF1E50" w:rsidP="004A67BD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</w:t>
      </w:r>
      <w:r w:rsidR="00B01AE6">
        <w:rPr>
          <w:rFonts w:ascii="Tw Cen MT" w:hAnsi="Tw Cen MT"/>
          <w:sz w:val="24"/>
          <w:szCs w:val="24"/>
        </w:rPr>
        <w:t>.6. Possuir média igual ou superior a 8,00 (oito) de coeficiente de rendimento</w:t>
      </w:r>
      <w:r w:rsidR="00BE0921">
        <w:rPr>
          <w:rFonts w:ascii="Tw Cen MT" w:hAnsi="Tw Cen MT"/>
          <w:sz w:val="24"/>
          <w:szCs w:val="24"/>
        </w:rPr>
        <w:t>;</w:t>
      </w:r>
    </w:p>
    <w:p w:rsidR="004A67BD" w:rsidRPr="004A67BD" w:rsidRDefault="004A67BD" w:rsidP="004A67BD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</w:p>
    <w:p w:rsidR="00BE0921" w:rsidRDefault="00BE0921" w:rsidP="00BE0921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Das inscrições para o presente Edital</w:t>
      </w:r>
    </w:p>
    <w:p w:rsidR="00BE0921" w:rsidRPr="00334324" w:rsidRDefault="00BE0921" w:rsidP="003343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w Cen MT" w:hAnsi="Tw Cen MT"/>
          <w:sz w:val="24"/>
          <w:szCs w:val="24"/>
        </w:rPr>
      </w:pPr>
      <w:r w:rsidRPr="00334324">
        <w:rPr>
          <w:rFonts w:ascii="Tw Cen MT" w:hAnsi="Tw Cen MT"/>
          <w:sz w:val="24"/>
          <w:szCs w:val="24"/>
        </w:rPr>
        <w:t>As inscrições serão realizadas gratuitamente</w:t>
      </w:r>
      <w:r w:rsidR="00334324">
        <w:rPr>
          <w:rFonts w:ascii="Tw Cen MT" w:hAnsi="Tw Cen MT"/>
          <w:sz w:val="24"/>
          <w:szCs w:val="24"/>
        </w:rPr>
        <w:t xml:space="preserve">, </w:t>
      </w:r>
      <w:r w:rsidRPr="00334324">
        <w:rPr>
          <w:rFonts w:ascii="Tw Cen MT" w:hAnsi="Tw Cen MT"/>
          <w:sz w:val="24"/>
          <w:szCs w:val="24"/>
        </w:rPr>
        <w:t xml:space="preserve">mediante o preenchimento de formulário disponível </w:t>
      </w:r>
      <w:r w:rsidR="00334324" w:rsidRPr="00334324">
        <w:rPr>
          <w:rFonts w:ascii="Tw Cen MT" w:hAnsi="Tw Cen MT"/>
          <w:sz w:val="24"/>
          <w:szCs w:val="24"/>
        </w:rPr>
        <w:t xml:space="preserve">no </w:t>
      </w:r>
      <w:r w:rsidR="00A54E85">
        <w:rPr>
          <w:rFonts w:ascii="Tw Cen MT" w:hAnsi="Tw Cen MT"/>
          <w:sz w:val="24"/>
          <w:szCs w:val="24"/>
        </w:rPr>
        <w:t>ANEXO n.1</w:t>
      </w:r>
      <w:r w:rsidR="00334324" w:rsidRPr="00334324">
        <w:rPr>
          <w:rFonts w:ascii="Tw Cen MT" w:hAnsi="Tw Cen MT"/>
          <w:sz w:val="24"/>
          <w:szCs w:val="24"/>
        </w:rPr>
        <w:t xml:space="preserve"> do presente edital</w:t>
      </w:r>
      <w:r w:rsidR="00C743FD">
        <w:rPr>
          <w:rFonts w:ascii="Tw Cen MT" w:hAnsi="Tw Cen MT"/>
          <w:sz w:val="24"/>
          <w:szCs w:val="24"/>
        </w:rPr>
        <w:t>;</w:t>
      </w:r>
    </w:p>
    <w:p w:rsidR="00011831" w:rsidRDefault="00EF2387" w:rsidP="00011831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</w:t>
      </w:r>
      <w:r w:rsidR="00334324">
        <w:rPr>
          <w:rFonts w:ascii="Tw Cen MT" w:hAnsi="Tw Cen MT"/>
          <w:sz w:val="24"/>
          <w:szCs w:val="24"/>
        </w:rPr>
        <w:t xml:space="preserve">.1. O formulário de inscrição, devidamente preenchido, deverá ser entregue </w:t>
      </w:r>
      <w:r w:rsidR="00011831">
        <w:rPr>
          <w:rFonts w:ascii="Tw Cen MT" w:hAnsi="Tw Cen MT"/>
          <w:sz w:val="24"/>
          <w:szCs w:val="24"/>
        </w:rPr>
        <w:t>na Secretaria Administrativa do</w:t>
      </w:r>
      <w:r w:rsidR="00334324">
        <w:rPr>
          <w:rFonts w:ascii="Tw Cen MT" w:hAnsi="Tw Cen MT"/>
          <w:sz w:val="24"/>
          <w:szCs w:val="24"/>
        </w:rPr>
        <w:t xml:space="preserve"> edifício sede do Programa de Pós</w:t>
      </w:r>
      <w:r w:rsidR="0088449F">
        <w:rPr>
          <w:rFonts w:ascii="Tw Cen MT" w:hAnsi="Tw Cen MT"/>
          <w:sz w:val="24"/>
          <w:szCs w:val="24"/>
        </w:rPr>
        <w:t>-</w:t>
      </w:r>
      <w:r w:rsidR="00334324">
        <w:rPr>
          <w:rFonts w:ascii="Tw Cen MT" w:hAnsi="Tw Cen MT"/>
          <w:sz w:val="24"/>
          <w:szCs w:val="24"/>
        </w:rPr>
        <w:t>Graduação em Direito da Universidade Federal do Maranhão (Mestrado em Direito/UFMA) sito à Rua do Sol</w:t>
      </w:r>
      <w:r w:rsidR="00011831">
        <w:rPr>
          <w:rFonts w:ascii="Tw Cen MT" w:hAnsi="Tw Cen MT"/>
          <w:sz w:val="24"/>
          <w:szCs w:val="24"/>
        </w:rPr>
        <w:t>, n.117, Centro –</w:t>
      </w:r>
      <w:r w:rsidR="008828C5">
        <w:rPr>
          <w:rFonts w:ascii="Tw Cen MT" w:hAnsi="Tw Cen MT"/>
          <w:sz w:val="24"/>
          <w:szCs w:val="24"/>
        </w:rPr>
        <w:t xml:space="preserve"> São Luís (MA), no período de 11 de junho de 2018 a 27 de junho</w:t>
      </w:r>
      <w:r w:rsidR="00011831">
        <w:rPr>
          <w:rFonts w:ascii="Tw Cen MT" w:hAnsi="Tw Cen MT"/>
          <w:sz w:val="24"/>
          <w:szCs w:val="24"/>
        </w:rPr>
        <w:t xml:space="preserve"> de 2018</w:t>
      </w:r>
      <w:r w:rsidR="008828C5">
        <w:rPr>
          <w:rFonts w:ascii="Tw Cen MT" w:hAnsi="Tw Cen MT"/>
          <w:sz w:val="24"/>
          <w:szCs w:val="24"/>
        </w:rPr>
        <w:t>, das 14h00 às 18:00</w:t>
      </w:r>
      <w:r w:rsidR="00C743FD">
        <w:rPr>
          <w:rFonts w:ascii="Tw Cen MT" w:hAnsi="Tw Cen MT"/>
          <w:sz w:val="24"/>
          <w:szCs w:val="24"/>
        </w:rPr>
        <w:t>;</w:t>
      </w:r>
    </w:p>
    <w:p w:rsidR="00011831" w:rsidRDefault="00EF2387" w:rsidP="00011831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</w:t>
      </w:r>
      <w:r w:rsidR="00011831">
        <w:rPr>
          <w:rFonts w:ascii="Tw Cen MT" w:hAnsi="Tw Cen MT"/>
          <w:sz w:val="24"/>
          <w:szCs w:val="24"/>
        </w:rPr>
        <w:t xml:space="preserve">.2. Junto do formulário a que se refere o item </w:t>
      </w:r>
      <w:r w:rsidR="00652F8A">
        <w:rPr>
          <w:rFonts w:ascii="Tw Cen MT" w:hAnsi="Tw Cen MT"/>
          <w:sz w:val="24"/>
          <w:szCs w:val="24"/>
        </w:rPr>
        <w:t>3</w:t>
      </w:r>
      <w:r w:rsidR="00011831">
        <w:rPr>
          <w:rFonts w:ascii="Tw Cen MT" w:hAnsi="Tw Cen MT"/>
          <w:sz w:val="24"/>
          <w:szCs w:val="24"/>
        </w:rPr>
        <w:t>.</w:t>
      </w:r>
      <w:r w:rsidR="00652F8A">
        <w:rPr>
          <w:rFonts w:ascii="Tw Cen MT" w:hAnsi="Tw Cen MT"/>
          <w:sz w:val="24"/>
          <w:szCs w:val="24"/>
        </w:rPr>
        <w:t>1</w:t>
      </w:r>
      <w:r w:rsidR="00011831">
        <w:rPr>
          <w:rFonts w:ascii="Tw Cen MT" w:hAnsi="Tw Cen MT"/>
          <w:sz w:val="24"/>
          <w:szCs w:val="24"/>
        </w:rPr>
        <w:t>, o candidato deverá providenciar ainda a cópia dos seguintes documentos:</w:t>
      </w:r>
    </w:p>
    <w:p w:rsidR="00011831" w:rsidRDefault="00EF2387" w:rsidP="0063436D">
      <w:pPr>
        <w:pStyle w:val="PargrafodaLista"/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</w:t>
      </w:r>
      <w:r w:rsidR="00011831">
        <w:rPr>
          <w:rFonts w:ascii="Tw Cen MT" w:hAnsi="Tw Cen MT"/>
          <w:sz w:val="24"/>
          <w:szCs w:val="24"/>
        </w:rPr>
        <w:t>.2.1</w:t>
      </w:r>
      <w:r w:rsidR="006F143D">
        <w:rPr>
          <w:rFonts w:ascii="Tw Cen MT" w:hAnsi="Tw Cen MT"/>
          <w:sz w:val="24"/>
          <w:szCs w:val="24"/>
        </w:rPr>
        <w:t>Documento oficial de identificação</w:t>
      </w:r>
      <w:r w:rsidR="0063436D">
        <w:rPr>
          <w:rFonts w:ascii="Tw Cen MT" w:hAnsi="Tw Cen MT"/>
          <w:sz w:val="24"/>
          <w:szCs w:val="24"/>
        </w:rPr>
        <w:t xml:space="preserve"> no qual conste, pelo menos, o número da inscrição do candidato no Cadastro de Pessoas Físicas –</w:t>
      </w:r>
      <w:r w:rsidR="0063436D" w:rsidRPr="0063436D">
        <w:rPr>
          <w:rFonts w:ascii="Tw Cen MT" w:hAnsi="Tw Cen MT"/>
          <w:sz w:val="24"/>
          <w:szCs w:val="24"/>
        </w:rPr>
        <w:t xml:space="preserve"> CPF</w:t>
      </w:r>
      <w:r w:rsidR="005473F4">
        <w:rPr>
          <w:rFonts w:ascii="Tw Cen MT" w:hAnsi="Tw Cen MT"/>
          <w:sz w:val="24"/>
          <w:szCs w:val="24"/>
        </w:rPr>
        <w:t>;</w:t>
      </w:r>
    </w:p>
    <w:p w:rsidR="0063436D" w:rsidRDefault="00EF2387" w:rsidP="0063436D">
      <w:pPr>
        <w:pStyle w:val="PargrafodaLista"/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</w:t>
      </w:r>
      <w:r w:rsidR="0063436D">
        <w:rPr>
          <w:rFonts w:ascii="Tw Cen MT" w:hAnsi="Tw Cen MT"/>
          <w:sz w:val="24"/>
          <w:szCs w:val="24"/>
        </w:rPr>
        <w:t>.2.2. Currículo Lattes (CNPQ)</w:t>
      </w:r>
      <w:r w:rsidR="0063436D">
        <w:rPr>
          <w:rStyle w:val="Refdenotaderodap"/>
          <w:rFonts w:ascii="Tw Cen MT" w:hAnsi="Tw Cen MT"/>
          <w:sz w:val="24"/>
          <w:szCs w:val="24"/>
        </w:rPr>
        <w:footnoteReference w:id="2"/>
      </w:r>
      <w:r w:rsidR="0063436D">
        <w:rPr>
          <w:rFonts w:ascii="Tw Cen MT" w:hAnsi="Tw Cen MT"/>
          <w:sz w:val="24"/>
          <w:szCs w:val="24"/>
        </w:rPr>
        <w:t xml:space="preserve"> atualizado;</w:t>
      </w:r>
    </w:p>
    <w:p w:rsidR="003F7B43" w:rsidRDefault="00EF2387" w:rsidP="0063436D">
      <w:pPr>
        <w:pStyle w:val="PargrafodaLista"/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</w:t>
      </w:r>
      <w:r w:rsidR="003F7B43">
        <w:rPr>
          <w:rFonts w:ascii="Tw Cen MT" w:hAnsi="Tw Cen MT"/>
          <w:sz w:val="24"/>
          <w:szCs w:val="24"/>
        </w:rPr>
        <w:t>.2.3. Comprovante de matrícula no curso da graduação em Direito da Universidade Federal do Maranhão</w:t>
      </w:r>
      <w:r w:rsidR="003F7B43">
        <w:rPr>
          <w:rStyle w:val="Refdenotaderodap"/>
          <w:rFonts w:ascii="Tw Cen MT" w:hAnsi="Tw Cen MT"/>
          <w:sz w:val="24"/>
          <w:szCs w:val="24"/>
        </w:rPr>
        <w:footnoteReference w:id="3"/>
      </w:r>
      <w:r w:rsidR="003F7B43">
        <w:rPr>
          <w:rFonts w:ascii="Tw Cen MT" w:hAnsi="Tw Cen MT"/>
          <w:sz w:val="24"/>
          <w:szCs w:val="24"/>
        </w:rPr>
        <w:t>;</w:t>
      </w:r>
    </w:p>
    <w:p w:rsidR="003F7B43" w:rsidRDefault="00EF2387" w:rsidP="0063436D">
      <w:pPr>
        <w:pStyle w:val="PargrafodaLista"/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</w:t>
      </w:r>
      <w:r w:rsidR="003F7B43">
        <w:rPr>
          <w:rFonts w:ascii="Tw Cen MT" w:hAnsi="Tw Cen MT"/>
          <w:sz w:val="24"/>
          <w:szCs w:val="24"/>
        </w:rPr>
        <w:t>.2.4. Histórico acadêmico do curso</w:t>
      </w:r>
      <w:r w:rsidR="003F7B43">
        <w:rPr>
          <w:rStyle w:val="Refdenotaderodap"/>
          <w:rFonts w:ascii="Tw Cen MT" w:hAnsi="Tw Cen MT"/>
          <w:sz w:val="24"/>
          <w:szCs w:val="24"/>
        </w:rPr>
        <w:footnoteReference w:id="4"/>
      </w:r>
      <w:r w:rsidR="003F7B43">
        <w:rPr>
          <w:rFonts w:ascii="Tw Cen MT" w:hAnsi="Tw Cen MT"/>
          <w:sz w:val="24"/>
          <w:szCs w:val="24"/>
        </w:rPr>
        <w:t>;</w:t>
      </w:r>
    </w:p>
    <w:p w:rsidR="003F7B43" w:rsidRDefault="00EF2387" w:rsidP="0063436D">
      <w:pPr>
        <w:pStyle w:val="PargrafodaLista"/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3</w:t>
      </w:r>
      <w:r w:rsidR="003F7B43">
        <w:rPr>
          <w:rFonts w:ascii="Tw Cen MT" w:hAnsi="Tw Cen MT"/>
          <w:sz w:val="24"/>
          <w:szCs w:val="24"/>
        </w:rPr>
        <w:t>.2.5. Comprovante de conta corrente sediada pelo Banco do Brasil S.A.</w:t>
      </w:r>
      <w:r w:rsidR="005473F4">
        <w:rPr>
          <w:rFonts w:ascii="Tw Cen MT" w:hAnsi="Tw Cen MT"/>
          <w:sz w:val="24"/>
          <w:szCs w:val="24"/>
        </w:rPr>
        <w:t>;</w:t>
      </w:r>
    </w:p>
    <w:p w:rsidR="003F7B43" w:rsidRPr="00110625" w:rsidRDefault="00EF2387" w:rsidP="00110625">
      <w:pPr>
        <w:pStyle w:val="PargrafodaLista"/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</w:t>
      </w:r>
      <w:r w:rsidR="003F7B43">
        <w:rPr>
          <w:rFonts w:ascii="Tw Cen MT" w:hAnsi="Tw Cen MT"/>
          <w:sz w:val="24"/>
          <w:szCs w:val="24"/>
        </w:rPr>
        <w:t>.2.6. Foto 3X4</w:t>
      </w:r>
      <w:r w:rsidR="00C743FD">
        <w:rPr>
          <w:rFonts w:ascii="Tw Cen MT" w:hAnsi="Tw Cen MT"/>
          <w:sz w:val="24"/>
          <w:szCs w:val="24"/>
        </w:rPr>
        <w:t>;</w:t>
      </w:r>
    </w:p>
    <w:p w:rsidR="003F7B43" w:rsidRPr="00CF3D70" w:rsidRDefault="00651C6A" w:rsidP="00CF3D7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w Cen MT" w:hAnsi="Tw Cen MT"/>
          <w:sz w:val="24"/>
          <w:szCs w:val="24"/>
        </w:rPr>
      </w:pPr>
      <w:r w:rsidRPr="00CF3D70">
        <w:rPr>
          <w:rFonts w:ascii="Tw Cen MT" w:hAnsi="Tw Cen MT"/>
          <w:sz w:val="24"/>
          <w:szCs w:val="24"/>
        </w:rPr>
        <w:t>As inscrições realizadas fora do prazo e das condições de elegibilidade definidas nos ite</w:t>
      </w:r>
      <w:r w:rsidR="00CF3D70">
        <w:rPr>
          <w:rFonts w:ascii="Tw Cen MT" w:hAnsi="Tw Cen MT"/>
          <w:sz w:val="24"/>
          <w:szCs w:val="24"/>
        </w:rPr>
        <w:t>ns</w:t>
      </w:r>
      <w:r w:rsidR="003420E0">
        <w:rPr>
          <w:rFonts w:ascii="Tw Cen MT" w:hAnsi="Tw Cen MT"/>
          <w:sz w:val="24"/>
          <w:szCs w:val="24"/>
        </w:rPr>
        <w:t>3</w:t>
      </w:r>
      <w:r w:rsidRPr="00CF3D70">
        <w:rPr>
          <w:rFonts w:ascii="Tw Cen MT" w:hAnsi="Tw Cen MT"/>
          <w:sz w:val="24"/>
          <w:szCs w:val="24"/>
        </w:rPr>
        <w:t xml:space="preserve">.1 e </w:t>
      </w:r>
      <w:r w:rsidR="003420E0">
        <w:rPr>
          <w:rFonts w:ascii="Tw Cen MT" w:hAnsi="Tw Cen MT"/>
          <w:sz w:val="24"/>
          <w:szCs w:val="24"/>
        </w:rPr>
        <w:t>3</w:t>
      </w:r>
      <w:r w:rsidRPr="00CF3D70">
        <w:rPr>
          <w:rFonts w:ascii="Tw Cen MT" w:hAnsi="Tw Cen MT"/>
          <w:sz w:val="24"/>
          <w:szCs w:val="24"/>
        </w:rPr>
        <w:t>.2</w:t>
      </w:r>
      <w:r w:rsidR="00CF3D70" w:rsidRPr="00CF3D70">
        <w:rPr>
          <w:rFonts w:ascii="Tw Cen MT" w:hAnsi="Tw Cen MT"/>
          <w:sz w:val="24"/>
          <w:szCs w:val="24"/>
        </w:rPr>
        <w:t xml:space="preserve"> serão liminarmente indeferidas</w:t>
      </w:r>
      <w:r w:rsidR="00C743FD">
        <w:rPr>
          <w:rFonts w:ascii="Tw Cen MT" w:hAnsi="Tw Cen MT"/>
          <w:sz w:val="24"/>
          <w:szCs w:val="24"/>
        </w:rPr>
        <w:t>;</w:t>
      </w:r>
    </w:p>
    <w:p w:rsidR="00CF3D70" w:rsidRPr="00CF3D70" w:rsidRDefault="003420E0" w:rsidP="00CF3D70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4</w:t>
      </w:r>
      <w:r w:rsidR="00CF3D70">
        <w:rPr>
          <w:rFonts w:ascii="Tw Cen MT" w:hAnsi="Tw Cen MT"/>
          <w:sz w:val="24"/>
          <w:szCs w:val="24"/>
        </w:rPr>
        <w:t xml:space="preserve">.1. Da decisão de indeferimento liminar da inscrição </w:t>
      </w:r>
      <w:r w:rsidR="008828C5">
        <w:rPr>
          <w:rFonts w:ascii="Tw Cen MT" w:hAnsi="Tw Cen MT"/>
          <w:sz w:val="24"/>
          <w:szCs w:val="24"/>
        </w:rPr>
        <w:t>não cabe qualquer recurso</w:t>
      </w:r>
      <w:r w:rsidR="00C743FD">
        <w:rPr>
          <w:rFonts w:ascii="Tw Cen MT" w:hAnsi="Tw Cen MT"/>
          <w:sz w:val="24"/>
          <w:szCs w:val="24"/>
        </w:rPr>
        <w:t>;</w:t>
      </w:r>
    </w:p>
    <w:p w:rsidR="0063436D" w:rsidRPr="00A44C4F" w:rsidRDefault="0063436D" w:rsidP="00A44C4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</w:p>
    <w:p w:rsidR="00A44C4F" w:rsidRDefault="00A44C4F" w:rsidP="00A44C4F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Do processo avaliativo</w:t>
      </w:r>
    </w:p>
    <w:p w:rsidR="00A44C4F" w:rsidRPr="00A44C4F" w:rsidRDefault="00A44C4F" w:rsidP="00A44C4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w Cen MT" w:hAnsi="Tw Cen MT"/>
          <w:sz w:val="24"/>
          <w:szCs w:val="24"/>
        </w:rPr>
      </w:pPr>
      <w:r w:rsidRPr="00A44C4F">
        <w:rPr>
          <w:rFonts w:ascii="Tw Cen MT" w:hAnsi="Tw Cen MT"/>
          <w:sz w:val="24"/>
          <w:szCs w:val="24"/>
        </w:rPr>
        <w:t>O processo seletivo deste edital consistirá das seguintes etapas:</w:t>
      </w:r>
    </w:p>
    <w:p w:rsidR="00A44C4F" w:rsidRDefault="006743EB" w:rsidP="00A44C4F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A.</w:t>
      </w:r>
      <w:r w:rsidR="00A44C4F">
        <w:rPr>
          <w:rFonts w:ascii="Tw Cen MT" w:hAnsi="Tw Cen MT"/>
          <w:sz w:val="24"/>
          <w:szCs w:val="24"/>
        </w:rPr>
        <w:t xml:space="preserve"> Avaliação escrita</w:t>
      </w:r>
      <w:r w:rsidR="00625F32">
        <w:rPr>
          <w:rFonts w:ascii="Tw Cen MT" w:hAnsi="Tw Cen MT"/>
          <w:sz w:val="24"/>
          <w:szCs w:val="24"/>
        </w:rPr>
        <w:t>;</w:t>
      </w:r>
    </w:p>
    <w:p w:rsidR="00A44C4F" w:rsidRDefault="006743EB" w:rsidP="00625F32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B. </w:t>
      </w:r>
      <w:r w:rsidR="00A44C4F">
        <w:rPr>
          <w:rFonts w:ascii="Tw Cen MT" w:hAnsi="Tw Cen MT"/>
          <w:sz w:val="24"/>
          <w:szCs w:val="24"/>
        </w:rPr>
        <w:t>Sabatina</w:t>
      </w:r>
      <w:r w:rsidR="00625F32">
        <w:rPr>
          <w:rFonts w:ascii="Tw Cen MT" w:hAnsi="Tw Cen MT"/>
          <w:sz w:val="24"/>
          <w:szCs w:val="24"/>
        </w:rPr>
        <w:t>;</w:t>
      </w:r>
    </w:p>
    <w:p w:rsidR="00C74D02" w:rsidRDefault="003420E0" w:rsidP="00C74D02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5</w:t>
      </w:r>
      <w:r w:rsidR="00C74D02">
        <w:rPr>
          <w:rFonts w:ascii="Tw Cen MT" w:hAnsi="Tw Cen MT"/>
          <w:sz w:val="24"/>
          <w:szCs w:val="24"/>
        </w:rPr>
        <w:t>.</w:t>
      </w:r>
      <w:r w:rsidR="00805044">
        <w:rPr>
          <w:rFonts w:ascii="Tw Cen MT" w:hAnsi="Tw Cen MT"/>
          <w:sz w:val="24"/>
          <w:szCs w:val="24"/>
        </w:rPr>
        <w:t>1</w:t>
      </w:r>
      <w:r w:rsidR="008828C5">
        <w:rPr>
          <w:rFonts w:ascii="Tw Cen MT" w:hAnsi="Tw Cen MT"/>
          <w:sz w:val="24"/>
          <w:szCs w:val="24"/>
        </w:rPr>
        <w:t xml:space="preserve">. </w:t>
      </w:r>
      <w:r w:rsidR="00652F8A">
        <w:rPr>
          <w:rFonts w:ascii="Tw Cen MT" w:hAnsi="Tw Cen MT"/>
          <w:sz w:val="24"/>
          <w:szCs w:val="24"/>
        </w:rPr>
        <w:t>A a</w:t>
      </w:r>
      <w:r w:rsidR="00C74D02">
        <w:rPr>
          <w:rFonts w:ascii="Tw Cen MT" w:hAnsi="Tw Cen MT"/>
          <w:sz w:val="24"/>
          <w:szCs w:val="24"/>
        </w:rPr>
        <w:t>mbas as fases descritas n</w:t>
      </w:r>
      <w:r w:rsidR="00DB6F77">
        <w:rPr>
          <w:rFonts w:ascii="Tw Cen MT" w:hAnsi="Tw Cen MT"/>
          <w:sz w:val="24"/>
          <w:szCs w:val="24"/>
        </w:rPr>
        <w:t xml:space="preserve">as alíneas </w:t>
      </w:r>
      <w:r w:rsidR="005473F4">
        <w:rPr>
          <w:rFonts w:ascii="Tw Cen MT" w:hAnsi="Tw Cen MT"/>
          <w:sz w:val="24"/>
          <w:szCs w:val="24"/>
        </w:rPr>
        <w:t>A</w:t>
      </w:r>
      <w:r w:rsidR="00DB6F77">
        <w:rPr>
          <w:rFonts w:ascii="Tw Cen MT" w:hAnsi="Tw Cen MT"/>
          <w:sz w:val="24"/>
          <w:szCs w:val="24"/>
        </w:rPr>
        <w:t xml:space="preserve"> e </w:t>
      </w:r>
      <w:r w:rsidR="005473F4">
        <w:rPr>
          <w:rFonts w:ascii="Tw Cen MT" w:hAnsi="Tw Cen MT"/>
          <w:sz w:val="24"/>
          <w:szCs w:val="24"/>
        </w:rPr>
        <w:t>B</w:t>
      </w:r>
      <w:r w:rsidR="00DB6F77">
        <w:rPr>
          <w:rFonts w:ascii="Tw Cen MT" w:hAnsi="Tw Cen MT"/>
          <w:sz w:val="24"/>
          <w:szCs w:val="24"/>
        </w:rPr>
        <w:t xml:space="preserve"> do item </w:t>
      </w:r>
      <w:r w:rsidR="00652F8A">
        <w:rPr>
          <w:rFonts w:ascii="Tw Cen MT" w:hAnsi="Tw Cen MT"/>
          <w:sz w:val="24"/>
          <w:szCs w:val="24"/>
        </w:rPr>
        <w:t>5</w:t>
      </w:r>
      <w:r w:rsidR="00DB6F77">
        <w:rPr>
          <w:rFonts w:ascii="Tw Cen MT" w:hAnsi="Tw Cen MT"/>
          <w:sz w:val="24"/>
          <w:szCs w:val="24"/>
        </w:rPr>
        <w:t>.0</w:t>
      </w:r>
      <w:r w:rsidR="00C74D02">
        <w:rPr>
          <w:rFonts w:ascii="Tw Cen MT" w:hAnsi="Tw Cen MT"/>
          <w:sz w:val="24"/>
          <w:szCs w:val="24"/>
        </w:rPr>
        <w:t xml:space="preserve"> deste edital pod</w:t>
      </w:r>
      <w:r w:rsidR="00913DEC">
        <w:rPr>
          <w:rFonts w:ascii="Tw Cen MT" w:hAnsi="Tw Cen MT"/>
          <w:sz w:val="24"/>
          <w:szCs w:val="24"/>
        </w:rPr>
        <w:t>erão ser atribuídas</w:t>
      </w:r>
      <w:r w:rsidR="00652F8A">
        <w:rPr>
          <w:rFonts w:ascii="Tw Cen MT" w:hAnsi="Tw Cen MT"/>
          <w:sz w:val="24"/>
          <w:szCs w:val="24"/>
        </w:rPr>
        <w:t xml:space="preserve"> notas</w:t>
      </w:r>
      <w:r w:rsidR="00913DEC">
        <w:rPr>
          <w:rFonts w:ascii="Tw Cen MT" w:hAnsi="Tw Cen MT"/>
          <w:sz w:val="24"/>
          <w:szCs w:val="24"/>
        </w:rPr>
        <w:t xml:space="preserve"> de 0,00 (zero) a </w:t>
      </w:r>
      <w:r w:rsidR="00C74D02">
        <w:rPr>
          <w:rFonts w:ascii="Tw Cen MT" w:hAnsi="Tw Cen MT"/>
          <w:sz w:val="24"/>
          <w:szCs w:val="24"/>
        </w:rPr>
        <w:t>10,0 (dez), conforme avaliação realizada pela banca avaliadora</w:t>
      </w:r>
      <w:r w:rsidR="00C743FD">
        <w:rPr>
          <w:rFonts w:ascii="Tw Cen MT" w:hAnsi="Tw Cen MT"/>
          <w:sz w:val="24"/>
          <w:szCs w:val="24"/>
        </w:rPr>
        <w:t>;</w:t>
      </w:r>
    </w:p>
    <w:p w:rsidR="00C74D02" w:rsidRDefault="003420E0" w:rsidP="00C74D02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5</w:t>
      </w:r>
      <w:r w:rsidR="00C74D02">
        <w:rPr>
          <w:rFonts w:ascii="Tw Cen MT" w:hAnsi="Tw Cen MT"/>
          <w:sz w:val="24"/>
          <w:szCs w:val="24"/>
        </w:rPr>
        <w:t>.</w:t>
      </w:r>
      <w:r w:rsidR="00805044">
        <w:rPr>
          <w:rFonts w:ascii="Tw Cen MT" w:hAnsi="Tw Cen MT"/>
          <w:sz w:val="24"/>
          <w:szCs w:val="24"/>
        </w:rPr>
        <w:t>2</w:t>
      </w:r>
      <w:r w:rsidR="00C74D02">
        <w:rPr>
          <w:rFonts w:ascii="Tw Cen MT" w:hAnsi="Tw Cen MT"/>
          <w:sz w:val="24"/>
          <w:szCs w:val="24"/>
        </w:rPr>
        <w:t>. A nota final do candidato será resultante da média aritmética simples entre as notas parciais atribuídaspelos integrantes da banca avaliador</w:t>
      </w:r>
      <w:r w:rsidR="00160039">
        <w:rPr>
          <w:rFonts w:ascii="Tw Cen MT" w:hAnsi="Tw Cen MT"/>
          <w:sz w:val="24"/>
          <w:szCs w:val="24"/>
        </w:rPr>
        <w:t>a</w:t>
      </w:r>
      <w:r w:rsidR="00C74D02">
        <w:rPr>
          <w:rFonts w:ascii="Tw Cen MT" w:hAnsi="Tw Cen MT"/>
          <w:sz w:val="24"/>
          <w:szCs w:val="24"/>
        </w:rPr>
        <w:t xml:space="preserve"> em cada uma das etapas previstas </w:t>
      </w:r>
      <w:r w:rsidR="00DB6F77">
        <w:rPr>
          <w:rFonts w:ascii="Tw Cen MT" w:hAnsi="Tw Cen MT"/>
          <w:sz w:val="24"/>
          <w:szCs w:val="24"/>
        </w:rPr>
        <w:t xml:space="preserve">nas alíneas </w:t>
      </w:r>
      <w:r w:rsidR="005473F4">
        <w:rPr>
          <w:rFonts w:ascii="Tw Cen MT" w:hAnsi="Tw Cen MT"/>
          <w:sz w:val="24"/>
          <w:szCs w:val="24"/>
        </w:rPr>
        <w:t>A</w:t>
      </w:r>
      <w:r w:rsidR="00DB6F77">
        <w:rPr>
          <w:rFonts w:ascii="Tw Cen MT" w:hAnsi="Tw Cen MT"/>
          <w:sz w:val="24"/>
          <w:szCs w:val="24"/>
        </w:rPr>
        <w:t xml:space="preserve"> e </w:t>
      </w:r>
      <w:r w:rsidR="005473F4">
        <w:rPr>
          <w:rFonts w:ascii="Tw Cen MT" w:hAnsi="Tw Cen MT"/>
          <w:sz w:val="24"/>
          <w:szCs w:val="24"/>
        </w:rPr>
        <w:t>B</w:t>
      </w:r>
      <w:r w:rsidR="00DB6F77">
        <w:rPr>
          <w:rFonts w:ascii="Tw Cen MT" w:hAnsi="Tw Cen MT"/>
          <w:sz w:val="24"/>
          <w:szCs w:val="24"/>
        </w:rPr>
        <w:t xml:space="preserve"> doitem</w:t>
      </w:r>
      <w:r w:rsidR="00652F8A">
        <w:rPr>
          <w:rFonts w:ascii="Tw Cen MT" w:hAnsi="Tw Cen MT"/>
          <w:sz w:val="24"/>
          <w:szCs w:val="24"/>
        </w:rPr>
        <w:t>5</w:t>
      </w:r>
      <w:r w:rsidR="00C74D02">
        <w:rPr>
          <w:rFonts w:ascii="Tw Cen MT" w:hAnsi="Tw Cen MT"/>
          <w:sz w:val="24"/>
          <w:szCs w:val="24"/>
        </w:rPr>
        <w:t>.</w:t>
      </w:r>
      <w:r w:rsidR="00DB6F77">
        <w:rPr>
          <w:rFonts w:ascii="Tw Cen MT" w:hAnsi="Tw Cen MT"/>
          <w:sz w:val="24"/>
          <w:szCs w:val="24"/>
        </w:rPr>
        <w:t>0</w:t>
      </w:r>
      <w:r w:rsidR="00C74D02">
        <w:rPr>
          <w:rFonts w:ascii="Tw Cen MT" w:hAnsi="Tw Cen MT"/>
          <w:sz w:val="24"/>
          <w:szCs w:val="24"/>
        </w:rPr>
        <w:t xml:space="preserve"> deste edital</w:t>
      </w:r>
      <w:r w:rsidR="00C743FD">
        <w:rPr>
          <w:rFonts w:ascii="Tw Cen MT" w:hAnsi="Tw Cen MT"/>
          <w:sz w:val="24"/>
          <w:szCs w:val="24"/>
        </w:rPr>
        <w:t>;</w:t>
      </w:r>
    </w:p>
    <w:p w:rsidR="00507110" w:rsidRPr="00A00C22" w:rsidRDefault="003420E0" w:rsidP="00A00C22">
      <w:pPr>
        <w:pStyle w:val="PargrafodaLista"/>
        <w:spacing w:after="0" w:line="360" w:lineRule="auto"/>
        <w:ind w:left="3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5</w:t>
      </w:r>
      <w:r w:rsidR="00E26C83">
        <w:rPr>
          <w:rFonts w:ascii="Tw Cen MT" w:hAnsi="Tw Cen MT"/>
          <w:sz w:val="24"/>
          <w:szCs w:val="24"/>
        </w:rPr>
        <w:t>.3. A fórmula aritmética base para o cálculo das notas pode ser verificada nas tabelas abaixo delineadas:</w:t>
      </w:r>
    </w:p>
    <w:p w:rsidR="00E26C83" w:rsidRDefault="00E26C83" w:rsidP="00E26C83">
      <w:pPr>
        <w:pStyle w:val="PargrafodaLista"/>
        <w:spacing w:after="0" w:line="240" w:lineRule="auto"/>
        <w:ind w:left="390"/>
        <w:jc w:val="both"/>
        <w:rPr>
          <w:rFonts w:ascii="Tw Cen MT" w:hAnsi="Tw Cen MT"/>
          <w:sz w:val="24"/>
          <w:szCs w:val="24"/>
        </w:rPr>
      </w:pPr>
      <w:r w:rsidRPr="00AC3708">
        <w:rPr>
          <w:rFonts w:ascii="Tw Cen MT" w:hAnsi="Tw Cen MT"/>
          <w:b/>
          <w:sz w:val="24"/>
          <w:szCs w:val="24"/>
        </w:rPr>
        <w:t>Tabela 1</w:t>
      </w:r>
      <w:r w:rsidR="00CC7CA2" w:rsidRPr="00AC3708">
        <w:rPr>
          <w:rFonts w:ascii="Tw Cen MT" w:hAnsi="Tw Cen MT"/>
          <w:b/>
          <w:sz w:val="24"/>
          <w:szCs w:val="24"/>
        </w:rPr>
        <w:t>:</w:t>
      </w:r>
      <w:r w:rsidR="00CC7CA2">
        <w:rPr>
          <w:rFonts w:ascii="Tw Cen MT" w:hAnsi="Tw Cen MT"/>
          <w:sz w:val="24"/>
          <w:szCs w:val="24"/>
        </w:rPr>
        <w:t xml:space="preserve"> Cálculo resultado parcial etapa </w:t>
      </w:r>
      <w:r w:rsidR="005473F4">
        <w:rPr>
          <w:rFonts w:ascii="Tw Cen MT" w:hAnsi="Tw Cen MT"/>
          <w:sz w:val="24"/>
          <w:szCs w:val="24"/>
        </w:rPr>
        <w:t>A</w:t>
      </w:r>
    </w:p>
    <w:tbl>
      <w:tblPr>
        <w:tblStyle w:val="Tabelacomgrade"/>
        <w:tblpPr w:leftFromText="141" w:rightFromText="141" w:vertAnchor="text" w:horzAnchor="page" w:tblpX="2116" w:tblpY="13"/>
        <w:tblW w:w="8075" w:type="dxa"/>
        <w:tblLayout w:type="fixed"/>
        <w:tblLook w:val="04A0"/>
      </w:tblPr>
      <w:tblGrid>
        <w:gridCol w:w="8075"/>
      </w:tblGrid>
      <w:tr w:rsidR="00B578CA" w:rsidTr="00A00C22">
        <w:tc>
          <w:tcPr>
            <w:tcW w:w="8075" w:type="dxa"/>
          </w:tcPr>
          <w:p w:rsidR="00B578CA" w:rsidRPr="00B578CA" w:rsidRDefault="00B578CA" w:rsidP="00507110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B578CA">
              <w:rPr>
                <w:rFonts w:ascii="Tw Cen MT" w:hAnsi="Tw Cen MT"/>
                <w:sz w:val="20"/>
                <w:szCs w:val="20"/>
              </w:rPr>
              <w:t>Etapa alínea A</w:t>
            </w:r>
          </w:p>
        </w:tc>
      </w:tr>
      <w:tr w:rsidR="00B578CA" w:rsidTr="00A00C22">
        <w:trPr>
          <w:trHeight w:val="1178"/>
        </w:trPr>
        <w:tc>
          <w:tcPr>
            <w:tcW w:w="8075" w:type="dxa"/>
          </w:tcPr>
          <w:tbl>
            <w:tblPr>
              <w:tblStyle w:val="Tabelacomgrade"/>
              <w:tblW w:w="7932" w:type="dxa"/>
              <w:tblLayout w:type="fixed"/>
              <w:tblLook w:val="04A0"/>
            </w:tblPr>
            <w:tblGrid>
              <w:gridCol w:w="2010"/>
              <w:gridCol w:w="1973"/>
              <w:gridCol w:w="1975"/>
              <w:gridCol w:w="1974"/>
            </w:tblGrid>
            <w:tr w:rsidR="00A00C22" w:rsidRPr="00B578CA" w:rsidTr="00A00C22">
              <w:trPr>
                <w:trHeight w:val="641"/>
              </w:trPr>
              <w:tc>
                <w:tcPr>
                  <w:tcW w:w="2010" w:type="dxa"/>
                </w:tcPr>
                <w:p w:rsidR="00B578CA" w:rsidRPr="00B578CA" w:rsidRDefault="00913DEC" w:rsidP="00507110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B578CA" w:rsidRPr="00B578CA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1</w:t>
                  </w:r>
                </w:p>
              </w:tc>
              <w:tc>
                <w:tcPr>
                  <w:tcW w:w="1973" w:type="dxa"/>
                </w:tcPr>
                <w:p w:rsidR="00B578CA" w:rsidRPr="00B578CA" w:rsidRDefault="00913DEC" w:rsidP="00507110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B578CA" w:rsidRPr="00B578CA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2</w:t>
                  </w:r>
                </w:p>
              </w:tc>
              <w:tc>
                <w:tcPr>
                  <w:tcW w:w="1975" w:type="dxa"/>
                </w:tcPr>
                <w:p w:rsidR="00B578CA" w:rsidRPr="00B578CA" w:rsidRDefault="00913DEC" w:rsidP="00507110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B578CA" w:rsidRPr="00B578CA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3</w:t>
                  </w:r>
                </w:p>
              </w:tc>
              <w:tc>
                <w:tcPr>
                  <w:tcW w:w="1974" w:type="dxa"/>
                </w:tcPr>
                <w:p w:rsidR="00B578CA" w:rsidRPr="00B578CA" w:rsidRDefault="00913DEC" w:rsidP="00507110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B578CA" w:rsidRPr="00B578CA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4</w:t>
                  </w:r>
                </w:p>
              </w:tc>
            </w:tr>
          </w:tbl>
          <w:p w:rsidR="00B578CA" w:rsidRPr="00B578CA" w:rsidRDefault="00B578CA" w:rsidP="001F735B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578CA" w:rsidRPr="00B578CA" w:rsidRDefault="00B578CA" w:rsidP="001F735B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B578CA">
              <w:rPr>
                <w:rFonts w:ascii="Tw Cen MT" w:hAnsi="Tw Cen MT"/>
                <w:sz w:val="20"/>
                <w:szCs w:val="20"/>
              </w:rPr>
              <w:t xml:space="preserve">Resultado parcial = </w:t>
            </w:r>
            <w:r>
              <w:rPr>
                <w:rFonts w:ascii="Tw Cen MT" w:hAnsi="Tw Cen MT"/>
                <w:sz w:val="20"/>
                <w:szCs w:val="20"/>
              </w:rPr>
              <w:t>Nota avaliador 1 + Nota avaliador 2 +  Nota avaliador 3 +  Nota avaliador 4/4</w:t>
            </w:r>
          </w:p>
        </w:tc>
      </w:tr>
    </w:tbl>
    <w:p w:rsidR="00CC7CA2" w:rsidRDefault="00CC7CA2" w:rsidP="00D30291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E26C83" w:rsidRPr="00CC7CA2" w:rsidRDefault="00E26C83" w:rsidP="00D30291">
      <w:pPr>
        <w:spacing w:after="0" w:line="240" w:lineRule="auto"/>
        <w:ind w:left="391"/>
        <w:jc w:val="both"/>
        <w:rPr>
          <w:rFonts w:ascii="Tw Cen MT" w:hAnsi="Tw Cen MT"/>
          <w:sz w:val="24"/>
          <w:szCs w:val="24"/>
        </w:rPr>
      </w:pPr>
      <w:r w:rsidRPr="00AC3708">
        <w:rPr>
          <w:rFonts w:ascii="Tw Cen MT" w:hAnsi="Tw Cen MT"/>
          <w:b/>
          <w:sz w:val="24"/>
          <w:szCs w:val="24"/>
        </w:rPr>
        <w:t>Tabela 2</w:t>
      </w:r>
      <w:r w:rsidR="00CC7CA2" w:rsidRPr="00AC3708">
        <w:rPr>
          <w:rFonts w:ascii="Tw Cen MT" w:hAnsi="Tw Cen MT"/>
          <w:b/>
          <w:sz w:val="24"/>
          <w:szCs w:val="24"/>
        </w:rPr>
        <w:t>:</w:t>
      </w:r>
      <w:r w:rsidR="00CC7CA2" w:rsidRPr="00CC7CA2">
        <w:rPr>
          <w:rFonts w:ascii="Tw Cen MT" w:hAnsi="Tw Cen MT"/>
          <w:sz w:val="24"/>
          <w:szCs w:val="24"/>
        </w:rPr>
        <w:t xml:space="preserve"> Cálculo resultado parcial etapa </w:t>
      </w:r>
      <w:r w:rsidR="005473F4">
        <w:rPr>
          <w:rFonts w:ascii="Tw Cen MT" w:hAnsi="Tw Cen MT"/>
          <w:sz w:val="24"/>
          <w:szCs w:val="24"/>
        </w:rPr>
        <w:t>B</w:t>
      </w:r>
    </w:p>
    <w:tbl>
      <w:tblPr>
        <w:tblStyle w:val="Tabelacomgrade"/>
        <w:tblpPr w:leftFromText="141" w:rightFromText="141" w:vertAnchor="text" w:horzAnchor="page" w:tblpX="2176" w:tblpY="81"/>
        <w:tblW w:w="7995" w:type="dxa"/>
        <w:tblLook w:val="04A0"/>
      </w:tblPr>
      <w:tblGrid>
        <w:gridCol w:w="8019"/>
      </w:tblGrid>
      <w:tr w:rsidR="004B5944" w:rsidRPr="00B578CA" w:rsidTr="00A00C22">
        <w:tc>
          <w:tcPr>
            <w:tcW w:w="7995" w:type="dxa"/>
          </w:tcPr>
          <w:p w:rsidR="004B5944" w:rsidRPr="004B5944" w:rsidRDefault="004B5944" w:rsidP="00D30291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4B5944">
              <w:rPr>
                <w:rFonts w:ascii="Tw Cen MT" w:hAnsi="Tw Cen MT"/>
                <w:sz w:val="20"/>
                <w:szCs w:val="20"/>
              </w:rPr>
              <w:t>Etapa alínea B</w:t>
            </w:r>
          </w:p>
        </w:tc>
      </w:tr>
      <w:tr w:rsidR="004B5944" w:rsidRPr="00B578CA" w:rsidTr="00A00C22">
        <w:trPr>
          <w:trHeight w:val="973"/>
        </w:trPr>
        <w:tc>
          <w:tcPr>
            <w:tcW w:w="7995" w:type="dxa"/>
          </w:tcPr>
          <w:tbl>
            <w:tblPr>
              <w:tblStyle w:val="Tabelacomgrade"/>
              <w:tblW w:w="7793" w:type="dxa"/>
              <w:tblLook w:val="04A0"/>
            </w:tblPr>
            <w:tblGrid>
              <w:gridCol w:w="1974"/>
              <w:gridCol w:w="1938"/>
              <w:gridCol w:w="1941"/>
              <w:gridCol w:w="1940"/>
            </w:tblGrid>
            <w:tr w:rsidR="00A00C22" w:rsidRPr="004B5944" w:rsidTr="00A00C22">
              <w:trPr>
                <w:trHeight w:val="751"/>
              </w:trPr>
              <w:tc>
                <w:tcPr>
                  <w:tcW w:w="1974" w:type="dxa"/>
                </w:tcPr>
                <w:p w:rsidR="004B5944" w:rsidRPr="004B5944" w:rsidRDefault="00913DEC" w:rsidP="00D30291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4B5944" w:rsidRPr="004B5944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1</w:t>
                  </w:r>
                </w:p>
              </w:tc>
              <w:tc>
                <w:tcPr>
                  <w:tcW w:w="1938" w:type="dxa"/>
                </w:tcPr>
                <w:p w:rsidR="004B5944" w:rsidRPr="004B5944" w:rsidRDefault="00913DEC" w:rsidP="00D30291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4B5944" w:rsidRPr="004B5944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2</w:t>
                  </w:r>
                </w:p>
              </w:tc>
              <w:tc>
                <w:tcPr>
                  <w:tcW w:w="1941" w:type="dxa"/>
                </w:tcPr>
                <w:p w:rsidR="004B5944" w:rsidRPr="004B5944" w:rsidRDefault="00913DEC" w:rsidP="00D30291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4B5944" w:rsidRPr="004B5944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3</w:t>
                  </w:r>
                </w:p>
              </w:tc>
              <w:tc>
                <w:tcPr>
                  <w:tcW w:w="1940" w:type="dxa"/>
                </w:tcPr>
                <w:p w:rsidR="004B5944" w:rsidRPr="004B5944" w:rsidRDefault="00913DEC" w:rsidP="00D30291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Nota 0,00 a</w:t>
                  </w:r>
                  <w:r w:rsidR="004B5944" w:rsidRPr="004B5944">
                    <w:rPr>
                      <w:rFonts w:ascii="Tw Cen MT" w:hAnsi="Tw Cen MT"/>
                      <w:sz w:val="20"/>
                      <w:szCs w:val="20"/>
                    </w:rPr>
                    <w:t xml:space="preserve"> 10,00 do(a) avaliador(a) 4</w:t>
                  </w:r>
                </w:p>
              </w:tc>
            </w:tr>
          </w:tbl>
          <w:p w:rsidR="00507110" w:rsidRPr="004B5944" w:rsidRDefault="00507110" w:rsidP="00D30291">
            <w:pPr>
              <w:pStyle w:val="PargrafodaLista"/>
              <w:ind w:left="0"/>
              <w:rPr>
                <w:rFonts w:ascii="Tw Cen MT" w:hAnsi="Tw Cen MT"/>
                <w:sz w:val="20"/>
                <w:szCs w:val="20"/>
              </w:rPr>
            </w:pPr>
          </w:p>
          <w:p w:rsidR="004B5944" w:rsidRPr="004B5944" w:rsidRDefault="004B5944" w:rsidP="00D30291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4B5944">
              <w:rPr>
                <w:rFonts w:ascii="Tw Cen MT" w:hAnsi="Tw Cen MT"/>
                <w:sz w:val="20"/>
                <w:szCs w:val="20"/>
              </w:rPr>
              <w:t xml:space="preserve">Resultado parcial = </w:t>
            </w:r>
            <w:r w:rsidR="00507110">
              <w:rPr>
                <w:rFonts w:ascii="Tw Cen MT" w:hAnsi="Tw Cen MT"/>
                <w:sz w:val="20"/>
                <w:szCs w:val="20"/>
              </w:rPr>
              <w:t xml:space="preserve"> Nota avaliador 1 + Nota avaliador 2 +  Nota avaliador 3 +  Nota avaliador 4/4</w:t>
            </w:r>
          </w:p>
        </w:tc>
      </w:tr>
    </w:tbl>
    <w:p w:rsidR="00F74AAE" w:rsidRPr="00D30291" w:rsidRDefault="00F74AAE" w:rsidP="00D30291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507110" w:rsidRDefault="00507110" w:rsidP="00D30291">
      <w:pPr>
        <w:pStyle w:val="PargrafodaLista"/>
        <w:spacing w:after="0" w:line="240" w:lineRule="auto"/>
        <w:ind w:left="390"/>
        <w:jc w:val="both"/>
        <w:rPr>
          <w:rFonts w:ascii="Tw Cen MT" w:hAnsi="Tw Cen MT"/>
          <w:sz w:val="24"/>
          <w:szCs w:val="24"/>
        </w:rPr>
      </w:pPr>
      <w:r w:rsidRPr="00507110">
        <w:rPr>
          <w:rFonts w:ascii="Tw Cen MT" w:hAnsi="Tw Cen MT"/>
          <w:b/>
          <w:sz w:val="24"/>
          <w:szCs w:val="24"/>
        </w:rPr>
        <w:t>Tabela 3:</w:t>
      </w:r>
      <w:r>
        <w:rPr>
          <w:rFonts w:ascii="Tw Cen MT" w:hAnsi="Tw Cen MT"/>
          <w:sz w:val="24"/>
          <w:szCs w:val="24"/>
        </w:rPr>
        <w:t xml:space="preserve"> Cálculo resultado final</w:t>
      </w:r>
    </w:p>
    <w:tbl>
      <w:tblPr>
        <w:tblStyle w:val="Tabelacomgrade"/>
        <w:tblpPr w:leftFromText="141" w:rightFromText="141" w:vertAnchor="text" w:horzAnchor="page" w:tblpX="2176" w:tblpY="81"/>
        <w:tblW w:w="8075" w:type="dxa"/>
        <w:tblLook w:val="04A0"/>
      </w:tblPr>
      <w:tblGrid>
        <w:gridCol w:w="8075"/>
      </w:tblGrid>
      <w:tr w:rsidR="00507110" w:rsidRPr="004B5944" w:rsidTr="00A00C22">
        <w:tc>
          <w:tcPr>
            <w:tcW w:w="8075" w:type="dxa"/>
          </w:tcPr>
          <w:p w:rsidR="00507110" w:rsidRPr="004B5944" w:rsidRDefault="00507110" w:rsidP="00D30291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Resultado final</w:t>
            </w:r>
          </w:p>
        </w:tc>
      </w:tr>
      <w:tr w:rsidR="00507110" w:rsidRPr="004B5944" w:rsidTr="00A00C22">
        <w:trPr>
          <w:trHeight w:val="70"/>
        </w:trPr>
        <w:tc>
          <w:tcPr>
            <w:tcW w:w="8075" w:type="dxa"/>
          </w:tcPr>
          <w:p w:rsidR="00507110" w:rsidRDefault="005118D3" w:rsidP="00D30291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Média</w:t>
            </w:r>
            <w:r w:rsidR="00507110">
              <w:rPr>
                <w:rFonts w:ascii="Tw Cen MT" w:hAnsi="Tw Cen MT"/>
                <w:sz w:val="20"/>
                <w:szCs w:val="20"/>
              </w:rPr>
              <w:t xml:space="preserve"> da soma aritmética simples da nota obtida no Resultado parcial entre a alínea a e a alínea b</w:t>
            </w:r>
          </w:p>
          <w:p w:rsidR="00507110" w:rsidRDefault="00507110" w:rsidP="00D30291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507110" w:rsidRDefault="00507110" w:rsidP="00D30291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lastRenderedPageBreak/>
              <w:t>Resultado parcial etapa alínea a +  Resultado parcial etapa alínea b/ 2</w:t>
            </w:r>
          </w:p>
          <w:p w:rsidR="00507110" w:rsidRPr="004B5944" w:rsidRDefault="00507110" w:rsidP="00D30291">
            <w:pPr>
              <w:pStyle w:val="PargrafodaLista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A44C4F" w:rsidRDefault="003420E0" w:rsidP="00A44C4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6</w:t>
      </w:r>
      <w:r w:rsidR="00A44C4F" w:rsidRPr="00A44C4F">
        <w:rPr>
          <w:rFonts w:ascii="Tw Cen MT" w:hAnsi="Tw Cen MT"/>
          <w:sz w:val="24"/>
          <w:szCs w:val="24"/>
        </w:rPr>
        <w:t>.0</w:t>
      </w:r>
      <w:r w:rsidR="00A44C4F">
        <w:rPr>
          <w:rFonts w:ascii="Tw Cen MT" w:hAnsi="Tw Cen MT"/>
          <w:sz w:val="24"/>
          <w:szCs w:val="24"/>
        </w:rPr>
        <w:t xml:space="preserve">A avaliação escrita a que se refere o item </w:t>
      </w:r>
      <w:r w:rsidR="00652F8A">
        <w:rPr>
          <w:rFonts w:ascii="Tw Cen MT" w:hAnsi="Tw Cen MT"/>
          <w:sz w:val="24"/>
          <w:szCs w:val="24"/>
        </w:rPr>
        <w:t>5.0 alínea A,</w:t>
      </w:r>
      <w:r w:rsidR="00A44C4F">
        <w:rPr>
          <w:rFonts w:ascii="Tw Cen MT" w:hAnsi="Tw Cen MT"/>
          <w:sz w:val="24"/>
          <w:szCs w:val="24"/>
        </w:rPr>
        <w:t xml:space="preserve"> tem o propósito de mensurar os conhecimentos jurídicos do candidato, bem como</w:t>
      </w:r>
      <w:r w:rsidR="00625F32">
        <w:rPr>
          <w:rFonts w:ascii="Tw Cen MT" w:hAnsi="Tw Cen MT"/>
          <w:sz w:val="24"/>
          <w:szCs w:val="24"/>
        </w:rPr>
        <w:t xml:space="preserve"> o conhecimento acerca</w:t>
      </w:r>
      <w:r w:rsidR="00A44C4F">
        <w:rPr>
          <w:rFonts w:ascii="Tw Cen MT" w:hAnsi="Tw Cen MT"/>
          <w:sz w:val="24"/>
          <w:szCs w:val="24"/>
        </w:rPr>
        <w:t xml:space="preserve"> das seguintes obras:</w:t>
      </w:r>
    </w:p>
    <w:p w:rsidR="00A44C4F" w:rsidRDefault="003420E0" w:rsidP="00A44C4F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6</w:t>
      </w:r>
      <w:r w:rsidR="00A44C4F">
        <w:rPr>
          <w:rFonts w:ascii="Tw Cen MT" w:hAnsi="Tw Cen MT"/>
          <w:sz w:val="24"/>
          <w:szCs w:val="24"/>
        </w:rPr>
        <w:t>.1.</w:t>
      </w:r>
      <w:r w:rsidR="00652F8A">
        <w:rPr>
          <w:rFonts w:ascii="Tw Cen MT" w:hAnsi="Tw Cen MT"/>
          <w:sz w:val="24"/>
          <w:szCs w:val="24"/>
        </w:rPr>
        <w:t xml:space="preserve">RAMOS, Paulo Roberto Barbosa. Federalismo: condições de possibilidade e características essenciais. </w:t>
      </w:r>
      <w:r w:rsidR="007B3CFE">
        <w:rPr>
          <w:rFonts w:ascii="Tw Cen MT" w:hAnsi="Tw Cen MT"/>
          <w:sz w:val="24"/>
          <w:szCs w:val="24"/>
        </w:rPr>
        <w:t xml:space="preserve">In: </w:t>
      </w:r>
      <w:r w:rsidR="007B3CFE" w:rsidRPr="007B3CFE">
        <w:rPr>
          <w:rFonts w:ascii="Tw Cen MT" w:hAnsi="Tw Cen MT"/>
          <w:sz w:val="24"/>
          <w:szCs w:val="24"/>
        </w:rPr>
        <w:t>Revista de Informação Legislativa</w:t>
      </w:r>
      <w:r w:rsidR="007B3CFE">
        <w:rPr>
          <w:rFonts w:ascii="Tw Cen MT" w:hAnsi="Tw Cen MT"/>
          <w:sz w:val="24"/>
          <w:szCs w:val="24"/>
        </w:rPr>
        <w:t xml:space="preserve">, </w:t>
      </w:r>
      <w:r w:rsidR="007B3CFE" w:rsidRPr="007B3CFE">
        <w:rPr>
          <w:rFonts w:ascii="Tw Cen MT" w:hAnsi="Tw Cen MT"/>
          <w:sz w:val="24"/>
          <w:szCs w:val="24"/>
        </w:rPr>
        <w:t>Brasília a. 49 n. 193 jan./mar. 2012</w:t>
      </w:r>
      <w:r w:rsidR="007B3CFE">
        <w:rPr>
          <w:rFonts w:ascii="Tw Cen MT" w:hAnsi="Tw Cen MT"/>
          <w:sz w:val="24"/>
          <w:szCs w:val="24"/>
        </w:rPr>
        <w:t>.</w:t>
      </w:r>
    </w:p>
    <w:p w:rsidR="00DD5753" w:rsidRDefault="007B3CFE" w:rsidP="005473F4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Disponívelem:</w:t>
      </w:r>
      <w:hyperlink r:id="rId8" w:history="1">
        <w:r w:rsidR="00DD5753" w:rsidRPr="00693F85">
          <w:rPr>
            <w:rStyle w:val="Hyperlink"/>
            <w:rFonts w:ascii="Tw Cen MT" w:hAnsi="Tw Cen MT"/>
            <w:sz w:val="24"/>
            <w:szCs w:val="24"/>
          </w:rPr>
          <w:t>http://www2.senado.leg.br/bdsf/bitstream/handle/id/496555/000940643.pdf?sequence=1</w:t>
        </w:r>
      </w:hyperlink>
    </w:p>
    <w:p w:rsidR="00C418DB" w:rsidRDefault="003420E0" w:rsidP="00C418DB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6</w:t>
      </w:r>
      <w:r w:rsidR="00625F32">
        <w:rPr>
          <w:rFonts w:ascii="Tw Cen MT" w:hAnsi="Tw Cen MT"/>
          <w:sz w:val="24"/>
          <w:szCs w:val="24"/>
        </w:rPr>
        <w:t xml:space="preserve">.2. </w:t>
      </w:r>
      <w:r w:rsidR="00DD5753">
        <w:rPr>
          <w:rFonts w:ascii="Tw Cen MT" w:hAnsi="Tw Cen MT"/>
          <w:sz w:val="24"/>
          <w:szCs w:val="24"/>
        </w:rPr>
        <w:t xml:space="preserve">RAMOS, Edith Maria Barbosa; DINIZ, Isadora Moraes. </w:t>
      </w:r>
      <w:r w:rsidR="00DD5753" w:rsidRPr="00DD5753">
        <w:rPr>
          <w:rFonts w:ascii="Tw Cen MT" w:hAnsi="Tw Cen MT"/>
          <w:sz w:val="24"/>
          <w:szCs w:val="24"/>
        </w:rPr>
        <w:t>DIREITOÀ SAÚDE E JUDICIALIZAÇÃO: UM ESTUDO SOBRE A EFICÁCIA DO</w:t>
      </w:r>
      <w:r w:rsidR="0000006D">
        <w:rPr>
          <w:rFonts w:ascii="Tw Cen MT" w:hAnsi="Tw Cen MT"/>
          <w:sz w:val="24"/>
          <w:szCs w:val="24"/>
        </w:rPr>
        <w:t xml:space="preserve"> </w:t>
      </w:r>
      <w:r w:rsidR="00DD5753" w:rsidRPr="00DD5753">
        <w:rPr>
          <w:rFonts w:ascii="Tw Cen MT" w:hAnsi="Tw Cen MT"/>
          <w:sz w:val="24"/>
          <w:szCs w:val="24"/>
        </w:rPr>
        <w:t>FÓRUM NACIONAL DO JUDICIÁRIO PARA A SAÚDE</w:t>
      </w:r>
      <w:r w:rsidR="00DD5753">
        <w:rPr>
          <w:rFonts w:ascii="Tw Cen MT" w:hAnsi="Tw Cen MT"/>
          <w:sz w:val="24"/>
          <w:szCs w:val="24"/>
        </w:rPr>
        <w:t>.</w:t>
      </w:r>
      <w:r w:rsidR="00C418DB">
        <w:rPr>
          <w:rFonts w:ascii="Tw Cen MT" w:hAnsi="Tw Cen MT"/>
          <w:sz w:val="24"/>
          <w:szCs w:val="24"/>
        </w:rPr>
        <w:t xml:space="preserve"> In: </w:t>
      </w:r>
      <w:r w:rsidR="00C418DB" w:rsidRPr="00C418DB">
        <w:rPr>
          <w:rFonts w:ascii="Tw Cen MT" w:hAnsi="Tw Cen MT"/>
          <w:sz w:val="24"/>
          <w:szCs w:val="24"/>
        </w:rPr>
        <w:t>Revista de Política Judiciária, Gestão e Administração da Justiça</w:t>
      </w:r>
      <w:r w:rsidR="00C418DB">
        <w:rPr>
          <w:rFonts w:ascii="Tw Cen MT" w:hAnsi="Tw Cen MT"/>
          <w:sz w:val="24"/>
          <w:szCs w:val="24"/>
        </w:rPr>
        <w:t xml:space="preserve">. </w:t>
      </w:r>
      <w:r w:rsidR="003C1893">
        <w:rPr>
          <w:rFonts w:ascii="Tw Cen MT" w:hAnsi="Tw Cen MT"/>
          <w:sz w:val="24"/>
          <w:szCs w:val="24"/>
        </w:rPr>
        <w:t xml:space="preserve">Curitiba, Jull/Dez. 2016. </w:t>
      </w:r>
      <w:r w:rsidR="003C1893" w:rsidRPr="003C1893">
        <w:rPr>
          <w:rFonts w:ascii="Tw Cen MT" w:hAnsi="Tw Cen MT"/>
          <w:sz w:val="24"/>
          <w:szCs w:val="24"/>
        </w:rPr>
        <w:t>e-ISSN: 2525-9822</w:t>
      </w:r>
    </w:p>
    <w:p w:rsidR="00DD5753" w:rsidRDefault="003C1893" w:rsidP="005473F4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Disponível em: </w:t>
      </w:r>
      <w:hyperlink r:id="rId9" w:history="1">
        <w:r w:rsidRPr="00693F85">
          <w:rPr>
            <w:rStyle w:val="Hyperlink"/>
            <w:rFonts w:ascii="Tw Cen MT" w:hAnsi="Tw Cen MT"/>
            <w:sz w:val="24"/>
            <w:szCs w:val="24"/>
          </w:rPr>
          <w:t>https://www.researchgate.net/publication/322679310_Direito_A_Saude_E_Judicializacao_Um_Estudo_Sobre_A_Eficacia_Do_Forum_Nacional_Do_Judiciario_Para_A_Saude</w:t>
        </w:r>
      </w:hyperlink>
    </w:p>
    <w:p w:rsidR="002B0719" w:rsidRDefault="00652F8A" w:rsidP="002B0719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6.3</w:t>
      </w:r>
      <w:r w:rsidR="00AE0ACB">
        <w:rPr>
          <w:rFonts w:ascii="Tw Cen MT" w:hAnsi="Tw Cen MT"/>
          <w:sz w:val="24"/>
          <w:szCs w:val="24"/>
        </w:rPr>
        <w:t xml:space="preserve"> CARVALHO, Márcia Haydée Porto de; MURAD, Rakel Dourad</w:t>
      </w:r>
      <w:r w:rsidR="002B0719">
        <w:rPr>
          <w:rFonts w:ascii="Tw Cen MT" w:hAnsi="Tw Cen MT"/>
          <w:sz w:val="24"/>
          <w:szCs w:val="24"/>
        </w:rPr>
        <w:t xml:space="preserve">o. </w:t>
      </w:r>
      <w:r w:rsidR="002B0719" w:rsidRPr="002B0719">
        <w:rPr>
          <w:rFonts w:ascii="Tw Cen MT" w:hAnsi="Tw Cen MT"/>
          <w:sz w:val="24"/>
          <w:szCs w:val="24"/>
        </w:rPr>
        <w:t>O CASO DA VAQUEJADA ENTRE O SUPREMO TRIBUNAL FEDERAL E O PODER LEGISLATIVO: A QUEM CABE A ÚLTIMA PALAVRA?</w:t>
      </w:r>
      <w:r w:rsidR="002B0719">
        <w:rPr>
          <w:rFonts w:ascii="Tw Cen MT" w:hAnsi="Tw Cen MT"/>
          <w:sz w:val="24"/>
          <w:szCs w:val="24"/>
        </w:rPr>
        <w:t xml:space="preserve"> In: </w:t>
      </w:r>
      <w:r w:rsidR="002B0719" w:rsidRPr="002B0719">
        <w:rPr>
          <w:rFonts w:ascii="Tw Cen MT" w:hAnsi="Tw Cen MT"/>
          <w:sz w:val="24"/>
          <w:szCs w:val="24"/>
        </w:rPr>
        <w:t>Revista de Biodireito e Direitos dos Animais</w:t>
      </w:r>
      <w:r w:rsidR="002B0719">
        <w:rPr>
          <w:rFonts w:ascii="Tw Cen MT" w:hAnsi="Tw Cen MT"/>
          <w:sz w:val="24"/>
          <w:szCs w:val="24"/>
        </w:rPr>
        <w:t>. São Luis, jul/dez. 2017.</w:t>
      </w:r>
    </w:p>
    <w:p w:rsidR="002B0719" w:rsidRDefault="002B0719" w:rsidP="002B0719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Disponível em:</w:t>
      </w:r>
    </w:p>
    <w:p w:rsidR="002B0719" w:rsidRDefault="00EE32D3" w:rsidP="002B0719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hyperlink r:id="rId10" w:history="1">
        <w:r w:rsidR="002B0719" w:rsidRPr="00693F85">
          <w:rPr>
            <w:rStyle w:val="Hyperlink"/>
            <w:rFonts w:ascii="Tw Cen MT" w:hAnsi="Tw Cen MT"/>
            <w:sz w:val="24"/>
            <w:szCs w:val="24"/>
          </w:rPr>
          <w:t>http://www.indexlaw.org/index.php/revistarbda/article/view/2353/pdf</w:t>
        </w:r>
      </w:hyperlink>
    </w:p>
    <w:p w:rsidR="003C1893" w:rsidRDefault="003C1893" w:rsidP="00A44C4F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</w:p>
    <w:p w:rsidR="00BE4786" w:rsidRDefault="003420E0" w:rsidP="007A64D7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7</w:t>
      </w:r>
      <w:r w:rsidR="007A64D7">
        <w:rPr>
          <w:rFonts w:ascii="Tw Cen MT" w:hAnsi="Tw Cen MT"/>
          <w:sz w:val="24"/>
          <w:szCs w:val="24"/>
        </w:rPr>
        <w:t xml:space="preserve">.0 A sabatina a que se refere o item </w:t>
      </w:r>
      <w:r w:rsidR="003C1893">
        <w:rPr>
          <w:rFonts w:ascii="Tw Cen MT" w:hAnsi="Tw Cen MT"/>
          <w:sz w:val="24"/>
          <w:szCs w:val="24"/>
        </w:rPr>
        <w:t>5.0 Alínea B</w:t>
      </w:r>
      <w:r w:rsidR="007A64D7">
        <w:rPr>
          <w:rFonts w:ascii="Tw Cen MT" w:hAnsi="Tw Cen MT"/>
          <w:sz w:val="24"/>
          <w:szCs w:val="24"/>
        </w:rPr>
        <w:t xml:space="preserve"> consiste na arguição livre dirigida ao candidato</w:t>
      </w:r>
      <w:r w:rsidR="00C743FD">
        <w:rPr>
          <w:rFonts w:ascii="Tw Cen MT" w:hAnsi="Tw Cen MT"/>
          <w:sz w:val="24"/>
          <w:szCs w:val="24"/>
        </w:rPr>
        <w:t>;</w:t>
      </w:r>
    </w:p>
    <w:p w:rsidR="00C3126E" w:rsidRDefault="003420E0" w:rsidP="00C3126E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7</w:t>
      </w:r>
      <w:r w:rsidR="00BE4786">
        <w:rPr>
          <w:rFonts w:ascii="Tw Cen MT" w:hAnsi="Tw Cen MT"/>
          <w:sz w:val="24"/>
          <w:szCs w:val="24"/>
        </w:rPr>
        <w:t xml:space="preserve">.1. A sabatina tem o propósito de mensurar os conhecimentos gerais e jurídicos do candidato, bem como seu domínio teórico acerca das obras definidas no item </w:t>
      </w:r>
      <w:r w:rsidR="003C1893">
        <w:rPr>
          <w:rFonts w:ascii="Tw Cen MT" w:hAnsi="Tw Cen MT"/>
          <w:sz w:val="24"/>
          <w:szCs w:val="24"/>
        </w:rPr>
        <w:t>6.1, 6.2 e6.3</w:t>
      </w:r>
      <w:r w:rsidR="00C743FD">
        <w:rPr>
          <w:rFonts w:ascii="Tw Cen MT" w:hAnsi="Tw Cen MT"/>
          <w:sz w:val="24"/>
          <w:szCs w:val="24"/>
        </w:rPr>
        <w:t>;</w:t>
      </w:r>
    </w:p>
    <w:p w:rsidR="007D1D9E" w:rsidRDefault="003420E0" w:rsidP="00DE73F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</w:t>
      </w:r>
      <w:r w:rsidR="00DE73FF">
        <w:rPr>
          <w:rFonts w:ascii="Tw Cen MT" w:hAnsi="Tw Cen MT"/>
          <w:sz w:val="24"/>
          <w:szCs w:val="24"/>
        </w:rPr>
        <w:t xml:space="preserve">.0 O processo seletivo </w:t>
      </w:r>
      <w:r w:rsidR="007D1D9E">
        <w:rPr>
          <w:rFonts w:ascii="Tw Cen MT" w:hAnsi="Tw Cen MT"/>
          <w:sz w:val="24"/>
          <w:szCs w:val="24"/>
        </w:rPr>
        <w:t>será presidido pelo Professor Doutor Paulo Roberto Barbosa Ramos, tutor do Núcleo de Estudos de Direito Constitucional – NEDC/UFMA;</w:t>
      </w:r>
    </w:p>
    <w:p w:rsidR="007D1D9E" w:rsidRDefault="003420E0" w:rsidP="007D1D9E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</w:t>
      </w:r>
      <w:r w:rsidR="007D1D9E">
        <w:rPr>
          <w:rFonts w:ascii="Tw Cen MT" w:hAnsi="Tw Cen MT"/>
          <w:sz w:val="24"/>
          <w:szCs w:val="24"/>
        </w:rPr>
        <w:t>.1. Além do professor tutor do Núcleo, também integram a banca avaliadora do presente processo seletivo:</w:t>
      </w:r>
    </w:p>
    <w:p w:rsidR="007D1D9E" w:rsidRDefault="003420E0" w:rsidP="007D1D9E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8</w:t>
      </w:r>
      <w:r w:rsidR="007D1D9E">
        <w:rPr>
          <w:rFonts w:ascii="Tw Cen MT" w:hAnsi="Tw Cen MT"/>
          <w:sz w:val="24"/>
          <w:szCs w:val="24"/>
        </w:rPr>
        <w:t>.1.1</w:t>
      </w:r>
      <w:r w:rsidR="00913DEC">
        <w:rPr>
          <w:rFonts w:ascii="Tw Cen MT" w:hAnsi="Tw Cen MT"/>
          <w:sz w:val="24"/>
          <w:szCs w:val="24"/>
        </w:rPr>
        <w:t>. As Professoras Edith Maria Barbosa Ramos e Márcia Haydée Porto de Carvalho</w:t>
      </w:r>
      <w:r w:rsidR="007D1D9E">
        <w:rPr>
          <w:rFonts w:ascii="Tw Cen MT" w:hAnsi="Tw Cen MT"/>
          <w:sz w:val="24"/>
          <w:szCs w:val="24"/>
        </w:rPr>
        <w:t>;</w:t>
      </w:r>
    </w:p>
    <w:p w:rsidR="007D1D9E" w:rsidRDefault="003420E0" w:rsidP="007D1D9E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</w:t>
      </w:r>
      <w:r w:rsidR="007D1D9E">
        <w:rPr>
          <w:rFonts w:ascii="Tw Cen MT" w:hAnsi="Tw Cen MT"/>
          <w:sz w:val="24"/>
          <w:szCs w:val="24"/>
        </w:rPr>
        <w:t xml:space="preserve">.1.2. Dois atuais integrantes discentes do Núcleode Estudos de Direito Constitucional – NEDC/UFMA </w:t>
      </w:r>
      <w:r w:rsidR="00552859">
        <w:rPr>
          <w:rFonts w:ascii="Tw Cen MT" w:hAnsi="Tw Cen MT"/>
          <w:sz w:val="24"/>
          <w:szCs w:val="24"/>
        </w:rPr>
        <w:t xml:space="preserve">regularmente </w:t>
      </w:r>
      <w:r w:rsidR="00C3126E">
        <w:rPr>
          <w:rFonts w:ascii="Tw Cen MT" w:hAnsi="Tw Cen MT"/>
          <w:sz w:val="24"/>
          <w:szCs w:val="24"/>
        </w:rPr>
        <w:t>identificados na ata de realização da</w:t>
      </w:r>
      <w:r w:rsidR="00552859">
        <w:rPr>
          <w:rFonts w:ascii="Tw Cen MT" w:hAnsi="Tw Cen MT"/>
          <w:sz w:val="24"/>
          <w:szCs w:val="24"/>
        </w:rPr>
        <w:t>(s)</w:t>
      </w:r>
      <w:r w:rsidR="00C3126E">
        <w:rPr>
          <w:rFonts w:ascii="Tw Cen MT" w:hAnsi="Tw Cen MT"/>
          <w:sz w:val="24"/>
          <w:szCs w:val="24"/>
        </w:rPr>
        <w:t xml:space="preserve"> prova</w:t>
      </w:r>
      <w:r w:rsidR="00552859">
        <w:rPr>
          <w:rFonts w:ascii="Tw Cen MT" w:hAnsi="Tw Cen MT"/>
          <w:sz w:val="24"/>
          <w:szCs w:val="24"/>
        </w:rPr>
        <w:t>(s) deste seletivo;</w:t>
      </w:r>
    </w:p>
    <w:p w:rsidR="00EA7B9F" w:rsidRDefault="003420E0" w:rsidP="003C1893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</w:t>
      </w:r>
      <w:r w:rsidR="00552859">
        <w:rPr>
          <w:rFonts w:ascii="Tw Cen MT" w:hAnsi="Tw Cen MT"/>
          <w:sz w:val="24"/>
          <w:szCs w:val="24"/>
        </w:rPr>
        <w:t xml:space="preserve">.2. Na eventual ausência de algum dos integrantes da banca avaliadora a que faz menção os itens </w:t>
      </w:r>
      <w:r w:rsidR="003C1893">
        <w:rPr>
          <w:rFonts w:ascii="Tw Cen MT" w:hAnsi="Tw Cen MT"/>
          <w:sz w:val="24"/>
          <w:szCs w:val="24"/>
        </w:rPr>
        <w:t xml:space="preserve">8.1.1 e 8.1.2, </w:t>
      </w:r>
      <w:r w:rsidR="00EA7B9F">
        <w:rPr>
          <w:rFonts w:ascii="Tw Cen MT" w:hAnsi="Tw Cen MT"/>
          <w:sz w:val="24"/>
          <w:szCs w:val="24"/>
        </w:rPr>
        <w:t>o tutor do Núcleo de Estudos de Direito Constitucional – NEDC/UFMA deverá indicar um suplente ad nutum;</w:t>
      </w:r>
    </w:p>
    <w:p w:rsidR="001025B8" w:rsidRDefault="003420E0" w:rsidP="001025B8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9</w:t>
      </w:r>
      <w:r w:rsidR="001F735B">
        <w:rPr>
          <w:rFonts w:ascii="Tw Cen MT" w:hAnsi="Tw Cen MT"/>
          <w:sz w:val="24"/>
          <w:szCs w:val="24"/>
        </w:rPr>
        <w:t>Considerar-se-á aprovado(a) o(a) candidato(a) que obt</w:t>
      </w:r>
      <w:r w:rsidR="00402386">
        <w:rPr>
          <w:rFonts w:ascii="Tw Cen MT" w:hAnsi="Tw Cen MT"/>
          <w:sz w:val="24"/>
          <w:szCs w:val="24"/>
        </w:rPr>
        <w:t>iv</w:t>
      </w:r>
      <w:r w:rsidR="001F735B">
        <w:rPr>
          <w:rFonts w:ascii="Tw Cen MT" w:hAnsi="Tw Cen MT"/>
          <w:sz w:val="24"/>
          <w:szCs w:val="24"/>
        </w:rPr>
        <w:t xml:space="preserve">er maior média aritmética </w:t>
      </w:r>
      <w:r w:rsidR="00402386">
        <w:rPr>
          <w:rFonts w:ascii="Tw Cen MT" w:hAnsi="Tw Cen MT"/>
          <w:sz w:val="24"/>
          <w:szCs w:val="24"/>
        </w:rPr>
        <w:t xml:space="preserve">e estiver </w:t>
      </w:r>
      <w:r w:rsidR="001F735B">
        <w:rPr>
          <w:rFonts w:ascii="Tw Cen MT" w:hAnsi="Tw Cen MT"/>
          <w:sz w:val="24"/>
          <w:szCs w:val="24"/>
        </w:rPr>
        <w:t xml:space="preserve">inserido(a) dentro do número de vagas disponibilizadas noitem </w:t>
      </w:r>
      <w:r w:rsidR="000200FD">
        <w:rPr>
          <w:rFonts w:ascii="Tw Cen MT" w:hAnsi="Tw Cen MT"/>
          <w:sz w:val="24"/>
          <w:szCs w:val="24"/>
        </w:rPr>
        <w:t>1</w:t>
      </w:r>
      <w:r w:rsidR="001F735B">
        <w:rPr>
          <w:rFonts w:ascii="Tw Cen MT" w:hAnsi="Tw Cen MT"/>
          <w:sz w:val="24"/>
          <w:szCs w:val="24"/>
        </w:rPr>
        <w:t>.0</w:t>
      </w:r>
      <w:r w:rsidR="00C743FD">
        <w:rPr>
          <w:rFonts w:ascii="Tw Cen MT" w:hAnsi="Tw Cen MT"/>
          <w:sz w:val="24"/>
          <w:szCs w:val="24"/>
        </w:rPr>
        <w:t>;</w:t>
      </w:r>
    </w:p>
    <w:p w:rsidR="001025B8" w:rsidRDefault="003420E0" w:rsidP="004C698C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9</w:t>
      </w:r>
      <w:r w:rsidR="004C698C">
        <w:rPr>
          <w:rFonts w:ascii="Tw Cen MT" w:hAnsi="Tw Cen MT"/>
          <w:sz w:val="24"/>
          <w:szCs w:val="24"/>
        </w:rPr>
        <w:t>.1. Em caso de resultados finais iguais, adotar-se-á o Coeficiente de Rendimento escolar (CR) como critério de desempate e o candidato(a) com maior CR considerar-se-á aprovado(a)</w:t>
      </w:r>
      <w:r w:rsidR="00C743FD">
        <w:rPr>
          <w:rFonts w:ascii="Tw Cen MT" w:hAnsi="Tw Cen MT"/>
          <w:sz w:val="24"/>
          <w:szCs w:val="24"/>
        </w:rPr>
        <w:t>;</w:t>
      </w:r>
    </w:p>
    <w:p w:rsidR="001025B8" w:rsidRDefault="003420E0" w:rsidP="00C743FD">
      <w:pPr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9</w:t>
      </w:r>
      <w:r w:rsidR="004C698C">
        <w:rPr>
          <w:rFonts w:ascii="Tw Cen MT" w:hAnsi="Tw Cen MT"/>
          <w:sz w:val="24"/>
          <w:szCs w:val="24"/>
        </w:rPr>
        <w:t>.1.1Se</w:t>
      </w:r>
      <w:r w:rsidR="00AC5CB5">
        <w:rPr>
          <w:rFonts w:ascii="Tw Cen MT" w:hAnsi="Tw Cen MT"/>
          <w:sz w:val="24"/>
          <w:szCs w:val="24"/>
        </w:rPr>
        <w:t xml:space="preserve"> na hipótese do item </w:t>
      </w:r>
      <w:r w:rsidR="000200FD">
        <w:rPr>
          <w:rFonts w:ascii="Tw Cen MT" w:hAnsi="Tw Cen MT"/>
          <w:sz w:val="24"/>
          <w:szCs w:val="24"/>
        </w:rPr>
        <w:t>9</w:t>
      </w:r>
      <w:r w:rsidR="00AC5CB5">
        <w:rPr>
          <w:rFonts w:ascii="Tw Cen MT" w:hAnsi="Tw Cen MT"/>
          <w:sz w:val="24"/>
          <w:szCs w:val="24"/>
        </w:rPr>
        <w:t>.1</w:t>
      </w:r>
      <w:r w:rsidR="004C698C">
        <w:rPr>
          <w:rFonts w:ascii="Tw Cen MT" w:hAnsi="Tw Cen MT"/>
          <w:sz w:val="24"/>
          <w:szCs w:val="24"/>
        </w:rPr>
        <w:t xml:space="preserve"> ainda não </w:t>
      </w:r>
      <w:r w:rsidR="00AC5CB5">
        <w:rPr>
          <w:rFonts w:ascii="Tw Cen MT" w:hAnsi="Tw Cen MT"/>
          <w:sz w:val="24"/>
          <w:szCs w:val="24"/>
        </w:rPr>
        <w:t xml:space="preserve">se </w:t>
      </w:r>
      <w:r w:rsidR="004C698C">
        <w:rPr>
          <w:rFonts w:ascii="Tw Cen MT" w:hAnsi="Tw Cen MT"/>
          <w:sz w:val="24"/>
          <w:szCs w:val="24"/>
        </w:rPr>
        <w:t>super</w:t>
      </w:r>
      <w:r w:rsidR="00AC5CB5">
        <w:rPr>
          <w:rFonts w:ascii="Tw Cen MT" w:hAnsi="Tw Cen MT"/>
          <w:sz w:val="24"/>
          <w:szCs w:val="24"/>
        </w:rPr>
        <w:t>ar</w:t>
      </w:r>
      <w:r w:rsidR="004C698C">
        <w:rPr>
          <w:rFonts w:ascii="Tw Cen MT" w:hAnsi="Tw Cen MT"/>
          <w:sz w:val="24"/>
          <w:szCs w:val="24"/>
        </w:rPr>
        <w:t xml:space="preserve"> o empate</w:t>
      </w:r>
      <w:r w:rsidR="00AC5CB5">
        <w:rPr>
          <w:rFonts w:ascii="Tw Cen MT" w:hAnsi="Tw Cen MT"/>
          <w:sz w:val="24"/>
          <w:szCs w:val="24"/>
        </w:rPr>
        <w:t xml:space="preserve"> configurado, considerar-se-á aprovado</w:t>
      </w:r>
      <w:r w:rsidR="00011E2E">
        <w:rPr>
          <w:rFonts w:ascii="Tw Cen MT" w:hAnsi="Tw Cen MT"/>
          <w:sz w:val="24"/>
          <w:szCs w:val="24"/>
        </w:rPr>
        <w:t>(a)</w:t>
      </w:r>
      <w:r w:rsidR="00AC5CB5">
        <w:rPr>
          <w:rFonts w:ascii="Tw Cen MT" w:hAnsi="Tw Cen MT"/>
          <w:sz w:val="24"/>
          <w:szCs w:val="24"/>
        </w:rPr>
        <w:t xml:space="preserve"> o candidato(a)</w:t>
      </w:r>
      <w:r w:rsidR="007574C0">
        <w:rPr>
          <w:rFonts w:ascii="Tw Cen MT" w:hAnsi="Tw Cen MT"/>
          <w:sz w:val="24"/>
          <w:szCs w:val="24"/>
        </w:rPr>
        <w:t xml:space="preserve">que estiver matriculado em período mais avançado do curso conforme o </w:t>
      </w:r>
      <w:r w:rsidR="00F93C3B">
        <w:rPr>
          <w:rFonts w:ascii="Tw Cen MT" w:hAnsi="Tw Cen MT"/>
          <w:sz w:val="24"/>
          <w:szCs w:val="24"/>
        </w:rPr>
        <w:t>comprovante</w:t>
      </w:r>
      <w:r w:rsidR="007574C0">
        <w:rPr>
          <w:rFonts w:ascii="Tw Cen MT" w:hAnsi="Tw Cen MT"/>
          <w:sz w:val="24"/>
          <w:szCs w:val="24"/>
        </w:rPr>
        <w:t xml:space="preserve"> de matrícula descrito no item </w:t>
      </w:r>
      <w:r>
        <w:rPr>
          <w:rFonts w:ascii="Tw Cen MT" w:hAnsi="Tw Cen MT"/>
          <w:sz w:val="24"/>
          <w:szCs w:val="24"/>
        </w:rPr>
        <w:t>3</w:t>
      </w:r>
      <w:r w:rsidR="007574C0">
        <w:rPr>
          <w:rFonts w:ascii="Tw Cen MT" w:hAnsi="Tw Cen MT"/>
          <w:sz w:val="24"/>
          <w:szCs w:val="24"/>
        </w:rPr>
        <w:t>.2.3</w:t>
      </w:r>
      <w:r w:rsidR="00C743FD">
        <w:rPr>
          <w:rFonts w:ascii="Tw Cen MT" w:hAnsi="Tw Cen MT"/>
          <w:sz w:val="24"/>
          <w:szCs w:val="24"/>
        </w:rPr>
        <w:t>;</w:t>
      </w:r>
    </w:p>
    <w:p w:rsidR="0088449F" w:rsidRDefault="003420E0" w:rsidP="006171C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10</w:t>
      </w:r>
      <w:r w:rsidR="0088449F">
        <w:rPr>
          <w:rFonts w:ascii="Tw Cen MT" w:hAnsi="Tw Cen MT"/>
          <w:sz w:val="24"/>
          <w:szCs w:val="24"/>
        </w:rPr>
        <w:t>Todas as etapas de realização do presente processo seletivo serão realizadas no prédio sede do Programa de Pós-Graduação em Direito da Universidade Federal do Maranhão (Mestrado em Direito/UFMA) sito à Rua do Sol, n.117, Centro – São Luís (MA)</w:t>
      </w:r>
      <w:r w:rsidR="00110625">
        <w:rPr>
          <w:rFonts w:ascii="Tw Cen MT" w:hAnsi="Tw Cen MT"/>
          <w:sz w:val="24"/>
          <w:szCs w:val="24"/>
        </w:rPr>
        <w:t>.</w:t>
      </w:r>
    </w:p>
    <w:p w:rsidR="007D1D9E" w:rsidRDefault="007D1D9E" w:rsidP="006171C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</w:p>
    <w:p w:rsidR="007D439C" w:rsidRDefault="007D439C" w:rsidP="006171CF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 w:rsidRPr="007D439C">
        <w:rPr>
          <w:rFonts w:ascii="Tw Cen MT" w:hAnsi="Tw Cen MT"/>
          <w:b/>
          <w:sz w:val="24"/>
          <w:szCs w:val="24"/>
        </w:rPr>
        <w:t>Do calendário avaliativo do processo seletivo</w:t>
      </w:r>
    </w:p>
    <w:p w:rsidR="007D439C" w:rsidRDefault="00342655" w:rsidP="006171CF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11</w:t>
      </w:r>
      <w:r w:rsidR="00E90AFC">
        <w:rPr>
          <w:rFonts w:ascii="Tw Cen MT" w:hAnsi="Tw Cen MT"/>
          <w:sz w:val="24"/>
          <w:szCs w:val="24"/>
        </w:rPr>
        <w:t xml:space="preserve"> O processo seletivoserá regido pelo seguinte calendário:</w:t>
      </w:r>
    </w:p>
    <w:p w:rsidR="00E90AFC" w:rsidRDefault="00342655" w:rsidP="006171CF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11</w:t>
      </w:r>
      <w:r w:rsidR="00E90AFC">
        <w:rPr>
          <w:rFonts w:ascii="Tw Cen MT" w:hAnsi="Tw Cen MT"/>
          <w:sz w:val="24"/>
          <w:szCs w:val="24"/>
        </w:rPr>
        <w:t>.1.</w:t>
      </w:r>
      <w:r w:rsidR="00736E2A">
        <w:rPr>
          <w:rFonts w:ascii="Tw Cen MT" w:hAnsi="Tw Cen MT"/>
          <w:sz w:val="24"/>
          <w:szCs w:val="24"/>
        </w:rPr>
        <w:t xml:space="preserve"> As inscrições a que se referem o ite</w:t>
      </w:r>
      <w:r w:rsidR="000200FD">
        <w:rPr>
          <w:rFonts w:ascii="Tw Cen MT" w:hAnsi="Tw Cen MT"/>
          <w:sz w:val="24"/>
          <w:szCs w:val="24"/>
        </w:rPr>
        <w:t>m3.0</w:t>
      </w:r>
      <w:r w:rsidR="00757898">
        <w:rPr>
          <w:rFonts w:ascii="Tw Cen MT" w:hAnsi="Tw Cen MT"/>
          <w:sz w:val="24"/>
          <w:szCs w:val="24"/>
        </w:rPr>
        <w:t xml:space="preserve"> se</w:t>
      </w:r>
      <w:r w:rsidR="00913DEC">
        <w:rPr>
          <w:rFonts w:ascii="Tw Cen MT" w:hAnsi="Tw Cen MT"/>
          <w:sz w:val="24"/>
          <w:szCs w:val="24"/>
        </w:rPr>
        <w:t>rão realizadas entre os dias 11 de 27 de</w:t>
      </w:r>
      <w:r w:rsidR="000200FD">
        <w:rPr>
          <w:rFonts w:ascii="Tw Cen MT" w:hAnsi="Tw Cen MT"/>
          <w:sz w:val="24"/>
          <w:szCs w:val="24"/>
        </w:rPr>
        <w:t xml:space="preserve"> junho </w:t>
      </w:r>
      <w:r w:rsidR="00757898">
        <w:rPr>
          <w:rFonts w:ascii="Tw Cen MT" w:hAnsi="Tw Cen MT"/>
          <w:sz w:val="24"/>
          <w:szCs w:val="24"/>
        </w:rPr>
        <w:t>de 2018;</w:t>
      </w:r>
    </w:p>
    <w:p w:rsidR="00F1186E" w:rsidRDefault="00757898" w:rsidP="000200FD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</w:t>
      </w:r>
      <w:r w:rsidR="00342655">
        <w:rPr>
          <w:rFonts w:ascii="Tw Cen MT" w:hAnsi="Tw Cen MT"/>
          <w:sz w:val="24"/>
          <w:szCs w:val="24"/>
        </w:rPr>
        <w:t>1</w:t>
      </w:r>
      <w:r>
        <w:rPr>
          <w:rFonts w:ascii="Tw Cen MT" w:hAnsi="Tw Cen MT"/>
          <w:sz w:val="24"/>
          <w:szCs w:val="24"/>
        </w:rPr>
        <w:t>.2. A avaliação escrita a que se refer</w:t>
      </w:r>
      <w:r w:rsidR="00217CBB">
        <w:rPr>
          <w:rFonts w:ascii="Tw Cen MT" w:hAnsi="Tw Cen MT"/>
          <w:sz w:val="24"/>
          <w:szCs w:val="24"/>
        </w:rPr>
        <w:t xml:space="preserve">e o item </w:t>
      </w:r>
      <w:r w:rsidR="000200FD">
        <w:rPr>
          <w:rFonts w:ascii="Tw Cen MT" w:hAnsi="Tw Cen MT"/>
          <w:sz w:val="24"/>
          <w:szCs w:val="24"/>
        </w:rPr>
        <w:t xml:space="preserve">5.0 alínea A, </w:t>
      </w:r>
      <w:r w:rsidR="00913DEC">
        <w:rPr>
          <w:rFonts w:ascii="Tw Cen MT" w:hAnsi="Tw Cen MT"/>
          <w:sz w:val="24"/>
          <w:szCs w:val="24"/>
        </w:rPr>
        <w:t xml:space="preserve">será realizada no dia </w:t>
      </w:r>
      <w:r w:rsidR="009F40C7">
        <w:rPr>
          <w:rFonts w:ascii="Tw Cen MT" w:hAnsi="Tw Cen MT"/>
          <w:sz w:val="24"/>
          <w:szCs w:val="24"/>
        </w:rPr>
        <w:t>29 de junho</w:t>
      </w:r>
      <w:r w:rsidR="00217CBB">
        <w:rPr>
          <w:rFonts w:ascii="Tw Cen MT" w:hAnsi="Tw Cen MT"/>
          <w:sz w:val="24"/>
          <w:szCs w:val="24"/>
        </w:rPr>
        <w:t xml:space="preserve"> de 2018 a partir das </w:t>
      </w:r>
      <w:r w:rsidR="009F40C7">
        <w:rPr>
          <w:rFonts w:ascii="Tw Cen MT" w:hAnsi="Tw Cen MT"/>
          <w:sz w:val="24"/>
          <w:szCs w:val="24"/>
        </w:rPr>
        <w:t>15h00(horário local),</w:t>
      </w:r>
      <w:r w:rsidR="00F1186E">
        <w:rPr>
          <w:rFonts w:ascii="Tw Cen MT" w:hAnsi="Tw Cen MT"/>
          <w:sz w:val="24"/>
          <w:szCs w:val="24"/>
        </w:rPr>
        <w:t xml:space="preserve"> no </w:t>
      </w:r>
      <w:r w:rsidR="00F1186E" w:rsidRPr="00F1186E">
        <w:rPr>
          <w:rFonts w:ascii="Tw Cen MT" w:hAnsi="Tw Cen MT"/>
          <w:sz w:val="24"/>
          <w:szCs w:val="24"/>
        </w:rPr>
        <w:t>prédio sede do Programa de Pós-Graduação em Direito da Universidade Federal do Maranhão (Mestrado em Direito/UFMA) sito à Rua do Sol, n.117, Centro – São Luís (MA)</w:t>
      </w:r>
      <w:r w:rsidR="00F1186E">
        <w:rPr>
          <w:rFonts w:ascii="Tw Cen MT" w:hAnsi="Tw Cen MT"/>
          <w:sz w:val="24"/>
          <w:szCs w:val="24"/>
        </w:rPr>
        <w:t>;</w:t>
      </w:r>
    </w:p>
    <w:p w:rsidR="00F1186E" w:rsidRDefault="00F1186E" w:rsidP="00F1186E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</w:t>
      </w:r>
      <w:r w:rsidR="00342655">
        <w:rPr>
          <w:rFonts w:ascii="Tw Cen MT" w:hAnsi="Tw Cen MT"/>
          <w:sz w:val="24"/>
          <w:szCs w:val="24"/>
        </w:rPr>
        <w:t>1</w:t>
      </w:r>
      <w:r>
        <w:rPr>
          <w:rFonts w:ascii="Tw Cen MT" w:hAnsi="Tw Cen MT"/>
          <w:sz w:val="24"/>
          <w:szCs w:val="24"/>
        </w:rPr>
        <w:t xml:space="preserve">.3. A sabatina a que se refere o item </w:t>
      </w:r>
      <w:r w:rsidR="000200FD">
        <w:rPr>
          <w:rFonts w:ascii="Tw Cen MT" w:hAnsi="Tw Cen MT"/>
          <w:sz w:val="24"/>
          <w:szCs w:val="24"/>
        </w:rPr>
        <w:t>5</w:t>
      </w:r>
      <w:r>
        <w:rPr>
          <w:rFonts w:ascii="Tw Cen MT" w:hAnsi="Tw Cen MT"/>
          <w:sz w:val="24"/>
          <w:szCs w:val="24"/>
        </w:rPr>
        <w:t>.0 a</w:t>
      </w:r>
      <w:r w:rsidR="009F40C7">
        <w:rPr>
          <w:rFonts w:ascii="Tw Cen MT" w:hAnsi="Tw Cen MT"/>
          <w:sz w:val="24"/>
          <w:szCs w:val="24"/>
        </w:rPr>
        <w:t>línea</w:t>
      </w:r>
      <w:r w:rsidR="000200FD">
        <w:rPr>
          <w:rFonts w:ascii="Tw Cen MT" w:hAnsi="Tw Cen MT"/>
          <w:sz w:val="24"/>
          <w:szCs w:val="24"/>
        </w:rPr>
        <w:t>B</w:t>
      </w:r>
      <w:r w:rsidR="009F40C7">
        <w:rPr>
          <w:rFonts w:ascii="Tw Cen MT" w:hAnsi="Tw Cen MT"/>
          <w:sz w:val="24"/>
          <w:szCs w:val="24"/>
        </w:rPr>
        <w:t xml:space="preserve"> será realizada no dia 06 de julho de 2018 a partir das 15h00(</w:t>
      </w:r>
      <w:r>
        <w:rPr>
          <w:rFonts w:ascii="Tw Cen MT" w:hAnsi="Tw Cen MT"/>
          <w:sz w:val="24"/>
          <w:szCs w:val="24"/>
        </w:rPr>
        <w:t>horário local</w:t>
      </w:r>
      <w:r w:rsidR="009F40C7">
        <w:rPr>
          <w:rFonts w:ascii="Tw Cen MT" w:hAnsi="Tw Cen MT"/>
          <w:sz w:val="24"/>
          <w:szCs w:val="24"/>
        </w:rPr>
        <w:t xml:space="preserve">), </w:t>
      </w:r>
      <w:r>
        <w:rPr>
          <w:rFonts w:ascii="Tw Cen MT" w:hAnsi="Tw Cen MT"/>
          <w:sz w:val="24"/>
          <w:szCs w:val="24"/>
        </w:rPr>
        <w:t xml:space="preserve">no </w:t>
      </w:r>
      <w:r w:rsidRPr="00F1186E">
        <w:rPr>
          <w:rFonts w:ascii="Tw Cen MT" w:hAnsi="Tw Cen MT"/>
          <w:sz w:val="24"/>
          <w:szCs w:val="24"/>
        </w:rPr>
        <w:t>prédio sede do Programa de Pós-Graduação em Direito da Universidade Federal do Maranhão (Mestrado em Direito/UFMA) sito à Rua do Sol, n.117, Centro – São Luís (MA)</w:t>
      </w:r>
      <w:r>
        <w:rPr>
          <w:rFonts w:ascii="Tw Cen MT" w:hAnsi="Tw Cen MT"/>
          <w:sz w:val="24"/>
          <w:szCs w:val="24"/>
        </w:rPr>
        <w:t>;</w:t>
      </w:r>
    </w:p>
    <w:p w:rsidR="009D6F81" w:rsidRDefault="009D6F81" w:rsidP="00F1186E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1</w:t>
      </w:r>
      <w:r w:rsidR="00342655">
        <w:rPr>
          <w:rFonts w:ascii="Tw Cen MT" w:hAnsi="Tw Cen MT"/>
          <w:sz w:val="24"/>
          <w:szCs w:val="24"/>
        </w:rPr>
        <w:t>1</w:t>
      </w:r>
      <w:r>
        <w:rPr>
          <w:rFonts w:ascii="Tw Cen MT" w:hAnsi="Tw Cen MT"/>
          <w:sz w:val="24"/>
          <w:szCs w:val="24"/>
        </w:rPr>
        <w:t>.4. O</w:t>
      </w:r>
      <w:r w:rsidR="00D56346">
        <w:rPr>
          <w:rFonts w:ascii="Tw Cen MT" w:hAnsi="Tw Cen MT"/>
          <w:sz w:val="24"/>
          <w:szCs w:val="24"/>
        </w:rPr>
        <w:t>s resultados parciais e finaisserão divulgados no sítio eletrônico do Programa de Pós-Graduação em Direito</w:t>
      </w:r>
      <w:r w:rsidR="00405AF6">
        <w:rPr>
          <w:rFonts w:ascii="Tw Cen MT" w:hAnsi="Tw Cen MT"/>
          <w:sz w:val="24"/>
          <w:szCs w:val="24"/>
        </w:rPr>
        <w:t xml:space="preserve"> da Universidade Federal do Maranhão</w:t>
      </w:r>
      <w:r w:rsidR="00405AF6">
        <w:rPr>
          <w:rStyle w:val="Refdenotaderodap"/>
          <w:rFonts w:ascii="Tw Cen MT" w:hAnsi="Tw Cen MT"/>
          <w:sz w:val="24"/>
          <w:szCs w:val="24"/>
        </w:rPr>
        <w:footnoteReference w:id="5"/>
      </w:r>
      <w:r w:rsidR="00405AF6">
        <w:rPr>
          <w:rFonts w:ascii="Tw Cen MT" w:hAnsi="Tw Cen MT"/>
          <w:sz w:val="24"/>
          <w:szCs w:val="24"/>
        </w:rPr>
        <w:t xml:space="preserve"> (PPGDIR/UFMA)</w:t>
      </w:r>
      <w:r w:rsidR="00A106CA">
        <w:rPr>
          <w:rFonts w:ascii="Tw Cen MT" w:hAnsi="Tw Cen MT"/>
          <w:sz w:val="24"/>
          <w:szCs w:val="24"/>
        </w:rPr>
        <w:t>;</w:t>
      </w:r>
    </w:p>
    <w:p w:rsidR="00A106CA" w:rsidRDefault="00A90B02" w:rsidP="000200FD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</w:t>
      </w:r>
      <w:r w:rsidR="00342655">
        <w:rPr>
          <w:rFonts w:ascii="Tw Cen MT" w:hAnsi="Tw Cen MT"/>
          <w:sz w:val="24"/>
          <w:szCs w:val="24"/>
        </w:rPr>
        <w:t>1</w:t>
      </w:r>
      <w:r>
        <w:rPr>
          <w:rFonts w:ascii="Tw Cen MT" w:hAnsi="Tw Cen MT"/>
          <w:sz w:val="24"/>
          <w:szCs w:val="24"/>
        </w:rPr>
        <w:t>.4.1.</w:t>
      </w:r>
      <w:r w:rsidR="007D16A6">
        <w:rPr>
          <w:rFonts w:ascii="Tw Cen MT" w:hAnsi="Tw Cen MT"/>
          <w:sz w:val="24"/>
          <w:szCs w:val="24"/>
        </w:rPr>
        <w:t xml:space="preserve"> Os resultados parciais e finais</w:t>
      </w:r>
      <w:r w:rsidR="009F40C7">
        <w:rPr>
          <w:rFonts w:ascii="Tw Cen MT" w:hAnsi="Tw Cen MT"/>
          <w:sz w:val="24"/>
          <w:szCs w:val="24"/>
        </w:rPr>
        <w:t>serão</w:t>
      </w:r>
      <w:r w:rsidR="007D16A6">
        <w:rPr>
          <w:rFonts w:ascii="Tw Cen MT" w:hAnsi="Tw Cen MT"/>
          <w:sz w:val="24"/>
          <w:szCs w:val="24"/>
        </w:rPr>
        <w:t xml:space="preserve"> divulgados através das mídias digitais do Núcleo de Estudos de Direito Constitucional – NEDC/UFMA</w:t>
      </w:r>
      <w:r w:rsidR="00A106CA">
        <w:rPr>
          <w:rFonts w:ascii="Tw Cen MT" w:hAnsi="Tw Cen MT"/>
          <w:sz w:val="24"/>
          <w:szCs w:val="24"/>
        </w:rPr>
        <w:t>;</w:t>
      </w:r>
    </w:p>
    <w:p w:rsidR="00A106CA" w:rsidRDefault="00A106CA" w:rsidP="000200FD">
      <w:pPr>
        <w:spacing w:after="0" w:line="360" w:lineRule="auto"/>
        <w:ind w:left="1134"/>
        <w:jc w:val="both"/>
        <w:rPr>
          <w:rFonts w:ascii="Tw Cen MT" w:hAnsi="Tw Cen MT"/>
          <w:sz w:val="24"/>
          <w:szCs w:val="24"/>
        </w:rPr>
      </w:pPr>
    </w:p>
    <w:p w:rsidR="00A106CA" w:rsidRPr="00A106CA" w:rsidRDefault="00A106CA" w:rsidP="00A106CA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 w:rsidRPr="007D439C">
        <w:rPr>
          <w:rFonts w:ascii="Tw Cen MT" w:hAnsi="Tw Cen MT"/>
          <w:b/>
          <w:sz w:val="24"/>
          <w:szCs w:val="24"/>
        </w:rPr>
        <w:t>Do</w:t>
      </w:r>
      <w:r>
        <w:rPr>
          <w:rFonts w:ascii="Tw Cen MT" w:hAnsi="Tw Cen MT"/>
          <w:b/>
          <w:sz w:val="24"/>
          <w:szCs w:val="24"/>
        </w:rPr>
        <w:t>s atos do processo seletivo</w:t>
      </w:r>
    </w:p>
    <w:p w:rsidR="00A106CA" w:rsidRDefault="00342655" w:rsidP="00A106CA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12</w:t>
      </w:r>
      <w:r w:rsidR="00A106CA">
        <w:rPr>
          <w:rFonts w:ascii="Tw Cen MT" w:hAnsi="Tw Cen MT"/>
          <w:sz w:val="24"/>
          <w:szCs w:val="24"/>
        </w:rPr>
        <w:t xml:space="preserve"> Ato do presidente do processo seletivo poderá alterar unilateralmente as datas constantes do item </w:t>
      </w:r>
      <w:r w:rsidR="00CC6053">
        <w:rPr>
          <w:rFonts w:ascii="Tw Cen MT" w:hAnsi="Tw Cen MT"/>
          <w:sz w:val="24"/>
          <w:szCs w:val="24"/>
        </w:rPr>
        <w:t>11</w:t>
      </w:r>
      <w:r w:rsidR="00A106CA">
        <w:rPr>
          <w:rFonts w:ascii="Tw Cen MT" w:hAnsi="Tw Cen MT"/>
          <w:sz w:val="24"/>
          <w:szCs w:val="24"/>
        </w:rPr>
        <w:t>;</w:t>
      </w:r>
    </w:p>
    <w:p w:rsidR="00A106CA" w:rsidRPr="007D439C" w:rsidRDefault="00342655" w:rsidP="00A106CA">
      <w:pPr>
        <w:spacing w:after="0" w:line="360" w:lineRule="auto"/>
        <w:ind w:left="39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12</w:t>
      </w:r>
      <w:r w:rsidR="00A106CA">
        <w:rPr>
          <w:rFonts w:ascii="Tw Cen MT" w:hAnsi="Tw Cen MT"/>
          <w:sz w:val="24"/>
          <w:szCs w:val="24"/>
        </w:rPr>
        <w:t xml:space="preserve">.1. Na eventualidade de aplicação do disposto no item </w:t>
      </w:r>
      <w:r w:rsidR="00CC6053">
        <w:rPr>
          <w:rFonts w:ascii="Tw Cen MT" w:hAnsi="Tw Cen MT"/>
          <w:sz w:val="24"/>
          <w:szCs w:val="24"/>
        </w:rPr>
        <w:t>12</w:t>
      </w:r>
      <w:r w:rsidR="00A106CA">
        <w:rPr>
          <w:rFonts w:ascii="Tw Cen MT" w:hAnsi="Tw Cen MT"/>
          <w:sz w:val="24"/>
          <w:szCs w:val="24"/>
        </w:rPr>
        <w:t>, será dada a devida publicidade do ato modificador no Departamento do Curso de Direito da Universidade Federal do Maranhão (DEDIR/UFMA), sem prejuízo dos meios digitais de comunicação</w:t>
      </w:r>
      <w:r w:rsidR="00CC6053">
        <w:rPr>
          <w:rFonts w:ascii="Tw Cen MT" w:hAnsi="Tw Cen MT"/>
          <w:sz w:val="24"/>
          <w:szCs w:val="24"/>
        </w:rPr>
        <w:t>.</w:t>
      </w:r>
    </w:p>
    <w:p w:rsidR="0063436D" w:rsidRPr="0063436D" w:rsidRDefault="0063436D" w:rsidP="0063436D">
      <w:pPr>
        <w:pStyle w:val="PargrafodaLista"/>
        <w:spacing w:after="0" w:line="360" w:lineRule="auto"/>
        <w:ind w:left="794"/>
        <w:jc w:val="both"/>
        <w:rPr>
          <w:rFonts w:ascii="Tw Cen MT" w:hAnsi="Tw Cen MT"/>
          <w:sz w:val="24"/>
          <w:szCs w:val="24"/>
        </w:rPr>
      </w:pPr>
    </w:p>
    <w:p w:rsidR="007351B9" w:rsidRDefault="007351B9" w:rsidP="007351B9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 w:rsidRPr="007D439C">
        <w:rPr>
          <w:rFonts w:ascii="Tw Cen MT" w:hAnsi="Tw Cen MT"/>
          <w:b/>
          <w:sz w:val="24"/>
          <w:szCs w:val="24"/>
        </w:rPr>
        <w:t>D</w:t>
      </w:r>
      <w:r>
        <w:rPr>
          <w:rFonts w:ascii="Tw Cen MT" w:hAnsi="Tw Cen MT"/>
          <w:b/>
          <w:sz w:val="24"/>
          <w:szCs w:val="24"/>
        </w:rPr>
        <w:t>a cláusula de reserva</w:t>
      </w:r>
    </w:p>
    <w:p w:rsidR="007F1488" w:rsidRDefault="00342655" w:rsidP="00BE0921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13</w:t>
      </w:r>
      <w:r w:rsidR="007F1488">
        <w:rPr>
          <w:rFonts w:ascii="Tw Cen MT" w:hAnsi="Tw Cen MT"/>
          <w:sz w:val="24"/>
          <w:szCs w:val="24"/>
        </w:rPr>
        <w:t xml:space="preserve"> A presidência da comissão do processo seletivo reserva-se o direito de suprir eventuais omissões deste edital através de atos a serem publicados no Departamento do Curso de Direito da Universidade Federal do Maranhão (DEDIR/UFMA).</w:t>
      </w:r>
    </w:p>
    <w:p w:rsidR="007F1488" w:rsidRDefault="007F1488" w:rsidP="00BE0921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</w:p>
    <w:p w:rsidR="00CF2F1B" w:rsidRDefault="009F40C7" w:rsidP="00C21AB2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São Luís, 08 de junho</w:t>
      </w:r>
      <w:r w:rsidR="00CF2F1B">
        <w:rPr>
          <w:rFonts w:ascii="Tw Cen MT" w:hAnsi="Tw Cen MT"/>
          <w:sz w:val="24"/>
          <w:szCs w:val="24"/>
        </w:rPr>
        <w:t xml:space="preserve"> de 2018</w:t>
      </w:r>
    </w:p>
    <w:p w:rsidR="00EB75EE" w:rsidRDefault="00EB75EE" w:rsidP="00C21AB2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EB75EE" w:rsidRDefault="00EB75EE" w:rsidP="00C21AB2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EB75EE" w:rsidRDefault="00EB75EE" w:rsidP="00C21AB2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CF2F1B" w:rsidRDefault="00CF2F1B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Prof. Dr. Paulo Roberto Barbosa Ramos</w:t>
      </w:r>
    </w:p>
    <w:p w:rsidR="00CF2F1B" w:rsidRDefault="00CF2F1B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Tutor do Núcleo de Estudos de Direito Constitucional – NEDC/UFMA</w:t>
      </w:r>
    </w:p>
    <w:p w:rsidR="00E05D35" w:rsidRDefault="00E05D35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E05D35" w:rsidRDefault="00E05D35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E05D35" w:rsidRDefault="00E05D35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E05D35" w:rsidRDefault="00E05D35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714461" w:rsidRDefault="00714461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714461" w:rsidRDefault="00714461" w:rsidP="00CF2F1B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:rsidR="00272DD4" w:rsidRDefault="00272DD4" w:rsidP="00CC6053">
      <w:pPr>
        <w:spacing w:after="0" w:line="360" w:lineRule="auto"/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6127A2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48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Nome: </w:t>
      </w:r>
    </w:p>
    <w:p w:rsidR="00BA425F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480" w:line="360" w:lineRule="auto"/>
        <w:rPr>
          <w:rFonts w:ascii="Tw Cen MT" w:hAnsi="Tw Cen MT"/>
        </w:rPr>
      </w:pPr>
      <w:r w:rsidRPr="00BA425F">
        <w:rPr>
          <w:rFonts w:ascii="Tw Cen MT" w:hAnsi="Tw Cen MT"/>
        </w:rPr>
        <w:lastRenderedPageBreak/>
        <w:t xml:space="preserve">Matrícula: </w:t>
      </w:r>
      <w:r w:rsidR="00BA425F" w:rsidRPr="00BA425F">
        <w:rPr>
          <w:rFonts w:ascii="Tw Cen MT" w:hAnsi="Tw Cen MT"/>
        </w:rPr>
        <w:t>Data de Nascimento</w:t>
      </w:r>
      <w:r w:rsidR="00BA425F">
        <w:rPr>
          <w:rFonts w:ascii="Tw Cen MT" w:hAnsi="Tw Cen MT"/>
        </w:rPr>
        <w:t xml:space="preserve"> (</w:t>
      </w:r>
      <w:r w:rsidR="00BA425F" w:rsidRPr="00BA425F">
        <w:rPr>
          <w:rFonts w:ascii="Tw Cen MT" w:hAnsi="Tw Cen MT"/>
          <w:sz w:val="18"/>
          <w:szCs w:val="18"/>
        </w:rPr>
        <w:t>DD/MM/AAAA</w:t>
      </w:r>
      <w:r w:rsidR="00BA425F">
        <w:rPr>
          <w:rFonts w:ascii="Tw Cen MT" w:hAnsi="Tw Cen MT"/>
        </w:rPr>
        <w:t>):</w:t>
      </w:r>
    </w:p>
    <w:p w:rsidR="00BA425F" w:rsidRDefault="00BA425F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CPF: </w:t>
      </w:r>
      <w:r w:rsidR="00F30A34" w:rsidRPr="00BA425F">
        <w:rPr>
          <w:rFonts w:ascii="Tw Cen MT" w:hAnsi="Tw Cen MT"/>
        </w:rPr>
        <w:t>RG:</w:t>
      </w:r>
    </w:p>
    <w:p w:rsidR="00BA425F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E-mail: </w:t>
      </w:r>
    </w:p>
    <w:p w:rsidR="00BA425F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Endereço: </w:t>
      </w:r>
    </w:p>
    <w:p w:rsidR="00BA425F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CEP: </w:t>
      </w:r>
    </w:p>
    <w:p w:rsidR="00BA425F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>Telefone Residencial</w:t>
      </w:r>
      <w:r w:rsidR="00BA425F">
        <w:rPr>
          <w:rFonts w:ascii="Tw Cen MT" w:hAnsi="Tw Cen MT"/>
        </w:rPr>
        <w:t>/</w:t>
      </w:r>
      <w:r w:rsidR="00BA425F" w:rsidRPr="00BA425F">
        <w:rPr>
          <w:rFonts w:ascii="Tw Cen MT" w:hAnsi="Tw Cen MT"/>
        </w:rPr>
        <w:t xml:space="preserve"> Celular: </w:t>
      </w:r>
    </w:p>
    <w:p w:rsidR="00BA425F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Turno de Graduação: </w:t>
      </w:r>
      <w:r w:rsidR="00BA425F" w:rsidRPr="00BA425F">
        <w:rPr>
          <w:rFonts w:ascii="Tw Cen MT" w:hAnsi="Tw Cen MT"/>
        </w:rPr>
        <w:t xml:space="preserve">Semestre da Graduação: </w:t>
      </w:r>
    </w:p>
    <w:p w:rsidR="00BA425F" w:rsidRDefault="00E05D35" w:rsidP="002E46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Tem disponibilidade de 20 horas semanais para se dedicar ao </w:t>
      </w:r>
      <w:r w:rsidR="00BA425F">
        <w:rPr>
          <w:rFonts w:ascii="Tw Cen MT" w:hAnsi="Tw Cen MT"/>
        </w:rPr>
        <w:t>NEDC/UFMA</w:t>
      </w:r>
      <w:r w:rsidRPr="00BA425F">
        <w:rPr>
          <w:rFonts w:ascii="Tw Cen MT" w:hAnsi="Tw Cen MT"/>
        </w:rPr>
        <w:t xml:space="preserve">? ( ) Sim ( ) Não </w:t>
      </w:r>
    </w:p>
    <w:p w:rsidR="00BA425F" w:rsidRDefault="00E05D35" w:rsidP="002807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>Data de início do curso de graduação: _______/_</w:t>
      </w:r>
      <w:r w:rsidR="00F30A34">
        <w:rPr>
          <w:rFonts w:ascii="Tw Cen MT" w:hAnsi="Tw Cen MT"/>
        </w:rPr>
        <w:t>____</w:t>
      </w:r>
      <w:r w:rsidRPr="00BA425F">
        <w:rPr>
          <w:rFonts w:ascii="Tw Cen MT" w:hAnsi="Tw Cen MT"/>
        </w:rPr>
        <w:t xml:space="preserve">_ /_______ </w:t>
      </w:r>
    </w:p>
    <w:p w:rsidR="00BA425F" w:rsidRDefault="00E05D35" w:rsidP="007C535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 xml:space="preserve">Previsão de Término do curso de graduação: ______/ ______/ _______ </w:t>
      </w:r>
      <w:r w:rsidR="007C5359">
        <w:rPr>
          <w:rFonts w:ascii="Tw Cen MT" w:hAnsi="Tw Cen MT"/>
        </w:rPr>
        <w:t xml:space="preserve">. </w:t>
      </w:r>
      <w:r w:rsidRPr="00BA425F">
        <w:rPr>
          <w:rFonts w:ascii="Tw Cen MT" w:hAnsi="Tw Cen MT"/>
        </w:rPr>
        <w:t>Você está vinculado a algum outro Programa como bolsista ou não bolsista? ( ) Sim ( ) Não ( ) Bolsista ( ) Não bolsista</w:t>
      </w:r>
      <w:r w:rsidR="00BA425F">
        <w:rPr>
          <w:rFonts w:ascii="Tw Cen MT" w:hAnsi="Tw Cen MT"/>
        </w:rPr>
        <w:t xml:space="preserve">. </w:t>
      </w:r>
      <w:r w:rsidRPr="00BA425F">
        <w:rPr>
          <w:rFonts w:ascii="Tw Cen MT" w:hAnsi="Tw Cen MT"/>
        </w:rPr>
        <w:t xml:space="preserve">Se sim, qual? </w:t>
      </w:r>
      <w:r w:rsidR="00BA425F">
        <w:rPr>
          <w:rFonts w:ascii="Tw Cen MT" w:hAnsi="Tw Cen MT"/>
        </w:rPr>
        <w:t>_____________________________________</w:t>
      </w:r>
    </w:p>
    <w:p w:rsidR="004711FC" w:rsidRDefault="00E05D35" w:rsidP="00BA425F">
      <w:pPr>
        <w:spacing w:after="0" w:line="360" w:lineRule="auto"/>
        <w:jc w:val="both"/>
        <w:rPr>
          <w:rFonts w:ascii="Tw Cen MT" w:hAnsi="Tw Cen MT"/>
        </w:rPr>
      </w:pPr>
      <w:r w:rsidRPr="00BA425F">
        <w:rPr>
          <w:rFonts w:ascii="Tw Cen MT" w:hAnsi="Tw Cen MT"/>
        </w:rPr>
        <w:t>São Luís/MA, _____</w:t>
      </w:r>
      <w:r w:rsidR="004711FC">
        <w:rPr>
          <w:rFonts w:ascii="Tw Cen MT" w:hAnsi="Tw Cen MT"/>
        </w:rPr>
        <w:t>__</w:t>
      </w:r>
      <w:r w:rsidRPr="00BA425F">
        <w:rPr>
          <w:rFonts w:ascii="Tw Cen MT" w:hAnsi="Tw Cen MT"/>
        </w:rPr>
        <w:t>/__</w:t>
      </w:r>
      <w:r w:rsidR="004711FC">
        <w:rPr>
          <w:rFonts w:ascii="Tw Cen MT" w:hAnsi="Tw Cen MT"/>
        </w:rPr>
        <w:t>___</w:t>
      </w:r>
      <w:r w:rsidRPr="00BA425F">
        <w:rPr>
          <w:rFonts w:ascii="Tw Cen MT" w:hAnsi="Tw Cen MT"/>
        </w:rPr>
        <w:t>__</w:t>
      </w:r>
      <w:r w:rsidR="004711FC">
        <w:rPr>
          <w:rFonts w:ascii="Tw Cen MT" w:hAnsi="Tw Cen MT"/>
        </w:rPr>
        <w:t>/2018.</w:t>
      </w:r>
    </w:p>
    <w:p w:rsidR="006127A2" w:rsidRPr="002E46CF" w:rsidRDefault="004D69CA" w:rsidP="00D35777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after="0" w:line="360" w:lineRule="auto"/>
        <w:jc w:val="both"/>
        <w:rPr>
          <w:rFonts w:ascii="Tw Cen MT" w:hAnsi="Tw Cen MT"/>
          <w:i/>
          <w:color w:val="000000" w:themeColor="text1"/>
          <w:sz w:val="16"/>
          <w:szCs w:val="16"/>
        </w:rPr>
      </w:pPr>
      <w:r w:rsidRPr="002E46CF">
        <w:rPr>
          <w:rFonts w:ascii="Tw Cen MT" w:hAnsi="Tw Cen MT"/>
          <w:b/>
          <w:i/>
          <w:color w:val="000000" w:themeColor="text1"/>
          <w:sz w:val="16"/>
          <w:szCs w:val="16"/>
        </w:rPr>
        <w:t>DECLARO</w:t>
      </w:r>
      <w:r w:rsidR="006127A2" w:rsidRPr="002E46CF">
        <w:rPr>
          <w:rFonts w:ascii="Tw Cen MT" w:hAnsi="Tw Cen MT"/>
          <w:i/>
          <w:color w:val="000000" w:themeColor="text1"/>
          <w:sz w:val="16"/>
          <w:szCs w:val="16"/>
        </w:rPr>
        <w:t>serem verdadeiras todas as informações indicadas neste formulário</w:t>
      </w:r>
      <w:r w:rsidR="00873885" w:rsidRPr="002E46CF">
        <w:rPr>
          <w:rFonts w:ascii="Tw Cen MT" w:hAnsi="Tw Cen MT"/>
          <w:i/>
          <w:color w:val="000000" w:themeColor="text1"/>
          <w:sz w:val="16"/>
          <w:szCs w:val="16"/>
        </w:rPr>
        <w:t>.</w:t>
      </w:r>
    </w:p>
    <w:p w:rsidR="00873885" w:rsidRPr="002E46CF" w:rsidRDefault="004D69CA" w:rsidP="00D35777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after="0" w:line="360" w:lineRule="auto"/>
        <w:jc w:val="both"/>
        <w:rPr>
          <w:rFonts w:ascii="Tw Cen MT" w:hAnsi="Tw Cen MT"/>
          <w:i/>
          <w:color w:val="000000" w:themeColor="text1"/>
          <w:sz w:val="16"/>
          <w:szCs w:val="16"/>
        </w:rPr>
      </w:pPr>
      <w:r w:rsidRPr="002E46CF">
        <w:rPr>
          <w:rFonts w:ascii="Tw Cen MT" w:hAnsi="Tw Cen MT"/>
          <w:b/>
          <w:i/>
          <w:color w:val="000000" w:themeColor="text1"/>
          <w:sz w:val="16"/>
          <w:szCs w:val="16"/>
        </w:rPr>
        <w:t>ACEITO</w:t>
      </w:r>
      <w:r w:rsidR="007B10C4" w:rsidRPr="002E46CF">
        <w:rPr>
          <w:rFonts w:ascii="Tw Cen MT" w:hAnsi="Tw Cen MT"/>
          <w:i/>
          <w:color w:val="000000" w:themeColor="text1"/>
          <w:sz w:val="16"/>
          <w:szCs w:val="16"/>
        </w:rPr>
        <w:t>todas</w:t>
      </w:r>
      <w:r w:rsidR="00873885" w:rsidRPr="002E46CF">
        <w:rPr>
          <w:rFonts w:ascii="Tw Cen MT" w:hAnsi="Tw Cen MT"/>
          <w:i/>
          <w:color w:val="000000" w:themeColor="text1"/>
          <w:sz w:val="16"/>
          <w:szCs w:val="16"/>
        </w:rPr>
        <w:t xml:space="preserve"> as condições de seleção definidas no edital N.01/2018 – NEDC/UFMA</w:t>
      </w:r>
      <w:r w:rsidR="007C5359" w:rsidRPr="002E46CF">
        <w:rPr>
          <w:rFonts w:ascii="Tw Cen MT" w:hAnsi="Tw Cen MT"/>
          <w:i/>
          <w:color w:val="000000" w:themeColor="text1"/>
          <w:sz w:val="16"/>
          <w:szCs w:val="16"/>
        </w:rPr>
        <w:t>.</w:t>
      </w:r>
    </w:p>
    <w:p w:rsidR="00D35777" w:rsidRDefault="00D35777" w:rsidP="00BA425F">
      <w:pPr>
        <w:spacing w:after="0" w:line="360" w:lineRule="auto"/>
        <w:jc w:val="both"/>
        <w:rPr>
          <w:rFonts w:ascii="Tw Cen MT" w:hAnsi="Tw Cen MT"/>
        </w:rPr>
      </w:pPr>
    </w:p>
    <w:p w:rsidR="004711FC" w:rsidRDefault="004711FC" w:rsidP="00F30A34">
      <w:pPr>
        <w:spacing w:after="0" w:line="240" w:lineRule="auto"/>
        <w:jc w:val="both"/>
        <w:rPr>
          <w:rFonts w:ascii="Tw Cen MT" w:hAnsi="Tw Cen MT"/>
        </w:rPr>
      </w:pPr>
    </w:p>
    <w:p w:rsidR="00BA425F" w:rsidRDefault="00BA425F" w:rsidP="00F30A3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</w:t>
      </w:r>
    </w:p>
    <w:p w:rsidR="002E46CF" w:rsidRDefault="002E46CF" w:rsidP="00F30A34">
      <w:pPr>
        <w:spacing w:after="0" w:line="240" w:lineRule="auto"/>
        <w:jc w:val="center"/>
        <w:rPr>
          <w:rFonts w:ascii="Tw Cen MT" w:hAnsi="Tw Cen MT"/>
        </w:rPr>
      </w:pPr>
    </w:p>
    <w:p w:rsidR="00F30A34" w:rsidRDefault="00E05D35" w:rsidP="0058330E">
      <w:pPr>
        <w:pBdr>
          <w:bottom w:val="single" w:sz="12" w:space="1" w:color="auto"/>
        </w:pBdr>
        <w:spacing w:after="0" w:line="240" w:lineRule="auto"/>
        <w:jc w:val="center"/>
        <w:rPr>
          <w:rFonts w:ascii="Tw Cen MT" w:hAnsi="Tw Cen MT"/>
        </w:rPr>
      </w:pPr>
      <w:r w:rsidRPr="00BA425F">
        <w:rPr>
          <w:rFonts w:ascii="Tw Cen MT" w:hAnsi="Tw Cen MT"/>
        </w:rPr>
        <w:t>Assinatura da(o) Candidata(o)</w:t>
      </w:r>
    </w:p>
    <w:p w:rsidR="002E46CF" w:rsidRDefault="002E46CF" w:rsidP="0058330E">
      <w:pPr>
        <w:pBdr>
          <w:bottom w:val="single" w:sz="12" w:space="1" w:color="auto"/>
        </w:pBd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-291858</wp:posOffset>
            </wp:positionH>
            <wp:positionV relativeFrom="paragraph">
              <wp:posOffset>91440</wp:posOffset>
            </wp:positionV>
            <wp:extent cx="269299" cy="269299"/>
            <wp:effectExtent l="19050" t="19050" r="16510" b="165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cliparts.co%2fcliparts%2fdc4%2fokg%2fdc4okgKxi.jpg&amp;ehk=wHTNAko7qctVvNLx%2fSExVQ&amp;r=0&amp;pid=OfficeInsert"/>
                    <pic:cNvPicPr/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artisticMarker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3167" flipH="1">
                      <a:off x="0" y="0"/>
                      <a:ext cx="269299" cy="26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30E" w:rsidRPr="00F30A34" w:rsidRDefault="002E46CF" w:rsidP="00F30A34">
      <w:pPr>
        <w:pBdr>
          <w:bottom w:val="single" w:sz="12" w:space="1" w:color="auto"/>
        </w:pBdr>
        <w:spacing w:after="0" w:line="360" w:lineRule="auto"/>
        <w:rPr>
          <w:rFonts w:ascii="Tw Cen MT" w:hAnsi="Tw Cen MT"/>
        </w:rPr>
      </w:pPr>
      <w:r w:rsidRPr="002E46CF">
        <w:rPr>
          <w:rFonts w:ascii="Tw Cen MT" w:hAnsi="Tw Cen MT"/>
          <w:i/>
        </w:rPr>
        <w:t>Corte aqui</w:t>
      </w:r>
      <w:r>
        <w:rPr>
          <w:rFonts w:ascii="Tw Cen MT" w:hAnsi="Tw Cen MT"/>
        </w:rPr>
        <w:t>------------------------------------------------------------------------------------------------------</w:t>
      </w:r>
    </w:p>
    <w:p w:rsidR="00F30A34" w:rsidRPr="00F30A34" w:rsidRDefault="004F7C50" w:rsidP="0028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w Cen MT" w:hAnsi="Tw Cen MT"/>
          <w:b/>
          <w:sz w:val="20"/>
          <w:szCs w:val="20"/>
        </w:rPr>
      </w:pPr>
      <w:r w:rsidRPr="00F30A34">
        <w:rPr>
          <w:rFonts w:ascii="Tw Cen MT" w:hAnsi="Tw Cen MT"/>
          <w:b/>
          <w:sz w:val="20"/>
          <w:szCs w:val="20"/>
        </w:rPr>
        <w:t>PARA USO RESTRITO DA SECRETARIA ADMINISTRATIVA</w:t>
      </w:r>
    </w:p>
    <w:p w:rsidR="00F30A34" w:rsidRPr="00F30A34" w:rsidRDefault="00F30A34" w:rsidP="00F30A34">
      <w:pPr>
        <w:spacing w:before="120" w:after="0" w:line="360" w:lineRule="auto"/>
        <w:jc w:val="both"/>
        <w:rPr>
          <w:rFonts w:ascii="Tw Cen MT" w:hAnsi="Tw Cen MT"/>
          <w:b/>
          <w:sz w:val="24"/>
          <w:szCs w:val="24"/>
        </w:rPr>
      </w:pPr>
      <w:r w:rsidRPr="00F30A34">
        <w:rPr>
          <w:rFonts w:ascii="Tw Cen MT" w:hAnsi="Tw Cen MT"/>
          <w:b/>
          <w:sz w:val="24"/>
          <w:szCs w:val="24"/>
        </w:rPr>
        <w:t xml:space="preserve">COMPROVANTE DE INSCRIÇÃO </w:t>
      </w:r>
    </w:p>
    <w:p w:rsidR="0058330E" w:rsidRDefault="004F7C50" w:rsidP="0058330E">
      <w:pPr>
        <w:spacing w:after="0" w:line="360" w:lineRule="auto"/>
        <w:jc w:val="both"/>
        <w:rPr>
          <w:rFonts w:ascii="Tw Cen MT" w:hAnsi="Tw Cen MT"/>
          <w:sz w:val="24"/>
          <w:szCs w:val="24"/>
        </w:rPr>
      </w:pPr>
      <w:r w:rsidRPr="004F7C50">
        <w:rPr>
          <w:rFonts w:ascii="Tw Cen MT" w:hAnsi="Tw Cen MT"/>
          <w:sz w:val="24"/>
          <w:szCs w:val="24"/>
          <w:u w:val="single"/>
        </w:rPr>
        <w:t>DECLARO</w:t>
      </w:r>
      <w:r w:rsidR="00F30A34">
        <w:rPr>
          <w:rFonts w:ascii="Tw Cen MT" w:hAnsi="Tw Cen MT"/>
          <w:sz w:val="24"/>
          <w:szCs w:val="24"/>
        </w:rPr>
        <w:t xml:space="preserve">que o candidato(a) de CPF n.___________________________________ foi regularmente inscrito na seleção n.01/2018 do NEDC/UFMA. </w:t>
      </w:r>
    </w:p>
    <w:p w:rsidR="00D35777" w:rsidRDefault="0058330E" w:rsidP="0058330E">
      <w:pPr>
        <w:spacing w:after="0" w:line="360" w:lineRule="auto"/>
        <w:jc w:val="righ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Rubrica</w:t>
      </w:r>
      <w:r w:rsidR="002520F5">
        <w:rPr>
          <w:rFonts w:ascii="Tw Cen MT" w:hAnsi="Tw Cen MT"/>
          <w:sz w:val="24"/>
          <w:szCs w:val="24"/>
        </w:rPr>
        <w:t xml:space="preserve"> do(a) Servidor(a)</w:t>
      </w:r>
    </w:p>
    <w:p w:rsidR="0058330E" w:rsidRPr="00BA425F" w:rsidRDefault="00D35777" w:rsidP="0058330E">
      <w:pPr>
        <w:spacing w:after="0" w:line="360" w:lineRule="auto"/>
        <w:jc w:val="righ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Data: </w:t>
      </w:r>
      <w:r w:rsidR="002F466E">
        <w:rPr>
          <w:rFonts w:ascii="Tw Cen MT" w:hAnsi="Tw Cen MT"/>
          <w:sz w:val="24"/>
          <w:szCs w:val="24"/>
        </w:rPr>
        <w:t xml:space="preserve"> ______/_____</w:t>
      </w:r>
      <w:r w:rsidR="0030309F">
        <w:rPr>
          <w:rFonts w:ascii="Tw Cen MT" w:hAnsi="Tw Cen MT"/>
          <w:sz w:val="24"/>
          <w:szCs w:val="24"/>
        </w:rPr>
        <w:t>/2018</w:t>
      </w:r>
    </w:p>
    <w:sectPr w:rsidR="0058330E" w:rsidRPr="00BA425F" w:rsidSect="00EE32D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93" w:rsidRDefault="00601E93" w:rsidP="0063436D">
      <w:pPr>
        <w:spacing w:after="0" w:line="240" w:lineRule="auto"/>
      </w:pPr>
      <w:r>
        <w:separator/>
      </w:r>
    </w:p>
  </w:endnote>
  <w:endnote w:type="continuationSeparator" w:id="1">
    <w:p w:rsidR="00601E93" w:rsidRDefault="00601E93" w:rsidP="0063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93" w:rsidRDefault="00601E93" w:rsidP="0063436D">
      <w:pPr>
        <w:spacing w:after="0" w:line="240" w:lineRule="auto"/>
      </w:pPr>
      <w:r>
        <w:separator/>
      </w:r>
    </w:p>
  </w:footnote>
  <w:footnote w:type="continuationSeparator" w:id="1">
    <w:p w:rsidR="00601E93" w:rsidRDefault="00601E93" w:rsidP="0063436D">
      <w:pPr>
        <w:spacing w:after="0" w:line="240" w:lineRule="auto"/>
      </w:pPr>
      <w:r>
        <w:continuationSeparator/>
      </w:r>
    </w:p>
  </w:footnote>
  <w:footnote w:id="2">
    <w:p w:rsidR="008828C5" w:rsidRPr="003F7B43" w:rsidRDefault="008828C5" w:rsidP="003F7B43">
      <w:pPr>
        <w:pStyle w:val="Textodenotaderodap"/>
        <w:jc w:val="both"/>
        <w:rPr>
          <w:rFonts w:ascii="Tw Cen MT" w:hAnsi="Tw Cen MT"/>
        </w:rPr>
      </w:pPr>
      <w:r w:rsidRPr="003F7B43">
        <w:rPr>
          <w:rStyle w:val="Refdenotaderodap"/>
          <w:rFonts w:ascii="Tw Cen MT" w:hAnsi="Tw Cen MT"/>
        </w:rPr>
        <w:footnoteRef/>
      </w:r>
      <w:r w:rsidRPr="003F7B43">
        <w:rPr>
          <w:rFonts w:ascii="Tw Cen MT" w:hAnsi="Tw Cen MT"/>
        </w:rPr>
        <w:t xml:space="preserve"> O currículo lattes a que se refere o item 4.2.2 deste edital pode ser criado gratuitamente através do sítio eletrônico: https://wwws.cnpq.br/cvlattesweb/pkg_cv_estr.inicio</w:t>
      </w:r>
    </w:p>
  </w:footnote>
  <w:footnote w:id="3">
    <w:p w:rsidR="008828C5" w:rsidRPr="003F7B43" w:rsidRDefault="008828C5" w:rsidP="003F7B43">
      <w:pPr>
        <w:pStyle w:val="Textodenotaderodap"/>
        <w:jc w:val="both"/>
        <w:rPr>
          <w:rFonts w:ascii="Tw Cen MT" w:hAnsi="Tw Cen MT"/>
        </w:rPr>
      </w:pPr>
      <w:r w:rsidRPr="003F7B43">
        <w:rPr>
          <w:rStyle w:val="Refdenotaderodap"/>
          <w:rFonts w:ascii="Tw Cen MT" w:hAnsi="Tw Cen MT"/>
        </w:rPr>
        <w:footnoteRef/>
      </w:r>
      <w:r w:rsidRPr="003F7B43">
        <w:rPr>
          <w:rFonts w:ascii="Tw Cen MT" w:hAnsi="Tw Cen MT"/>
        </w:rPr>
        <w:t xml:space="preserve"> O comprovante a que se refere este item pode ser acessado na plataforma SIGAA/UFMA na barra ENSINO &gt; MATRICULA ON-LINE &gt; VER COMPROVANTE DE MATRÍCULAS. https://sigaa.ufma.br/sigaa/portais/discente</w:t>
      </w:r>
    </w:p>
  </w:footnote>
  <w:footnote w:id="4">
    <w:p w:rsidR="008828C5" w:rsidRDefault="008828C5">
      <w:pPr>
        <w:pStyle w:val="Textodenotaderodap"/>
      </w:pPr>
      <w:r w:rsidRPr="003F7B43">
        <w:rPr>
          <w:rStyle w:val="Refdenotaderodap"/>
          <w:rFonts w:ascii="Tw Cen MT" w:hAnsi="Tw Cen MT"/>
        </w:rPr>
        <w:footnoteRef/>
      </w:r>
      <w:r w:rsidRPr="003F7B43">
        <w:rPr>
          <w:rFonts w:ascii="Tw Cen MT" w:hAnsi="Tw Cen MT"/>
        </w:rPr>
        <w:t xml:space="preserve"> O Histórico acadêmico a que se refere este item pode ser acessado na plataforma SIGAA/UFMA na barra ENSINO &gt; CONSULTAR HISTÓRICO COMPLETO. https://sigaa.ufma.br/sigaa/portais/discente</w:t>
      </w:r>
    </w:p>
  </w:footnote>
  <w:footnote w:id="5">
    <w:p w:rsidR="008828C5" w:rsidRPr="004A67BD" w:rsidRDefault="008828C5">
      <w:pPr>
        <w:pStyle w:val="Textodenotaderodap"/>
        <w:rPr>
          <w:rFonts w:ascii="Tw Cen MT" w:hAnsi="Tw Cen MT"/>
        </w:rPr>
      </w:pPr>
      <w:r w:rsidRPr="004A67BD">
        <w:rPr>
          <w:rStyle w:val="Refdenotaderodap"/>
          <w:rFonts w:ascii="Tw Cen MT" w:hAnsi="Tw Cen MT"/>
        </w:rPr>
        <w:footnoteRef/>
      </w:r>
      <w:r w:rsidRPr="004A67BD">
        <w:rPr>
          <w:rFonts w:ascii="Tw Cen MT" w:hAnsi="Tw Cen MT"/>
        </w:rPr>
        <w:t xml:space="preserve"> Sítio eletrônico do Programa de Pós-Graduação em Direito da Universidade Federal do Maranhão: </w:t>
      </w:r>
      <w:hyperlink r:id="rId1" w:history="1">
        <w:r w:rsidRPr="004A67BD">
          <w:rPr>
            <w:rStyle w:val="Hyperlink"/>
            <w:rFonts w:ascii="Tw Cen MT" w:hAnsi="Tw Cen MT"/>
            <w:color w:val="auto"/>
          </w:rPr>
          <w:t>www.ppgdir.ufma.br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C5" w:rsidRDefault="008828C5" w:rsidP="007E1AA6">
    <w:pPr>
      <w:spacing w:after="0" w:line="360" w:lineRule="auto"/>
      <w:jc w:val="right"/>
      <w:rPr>
        <w:rFonts w:ascii="Tw Cen MT" w:hAnsi="Tw Cen MT"/>
        <w:sz w:val="18"/>
        <w:szCs w:val="18"/>
      </w:rPr>
    </w:pPr>
    <w:r>
      <w:rPr>
        <w:rFonts w:ascii="Tw Cen MT" w:hAnsi="Tw Cen MT"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156210</wp:posOffset>
          </wp:positionH>
          <wp:positionV relativeFrom="paragraph">
            <wp:posOffset>-87630</wp:posOffset>
          </wp:positionV>
          <wp:extent cx="876300" cy="876300"/>
          <wp:effectExtent l="0" t="0" r="0" b="0"/>
          <wp:wrapNone/>
          <wp:docPr id="1" name="Imagem 1" descr="C:\Users\pedro\Desktop\UF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UF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28C5" w:rsidRDefault="008828C5" w:rsidP="00BA5146">
    <w:pPr>
      <w:spacing w:after="0" w:line="360" w:lineRule="auto"/>
      <w:rPr>
        <w:rFonts w:ascii="Tw Cen MT" w:hAnsi="Tw Cen MT"/>
        <w:sz w:val="18"/>
        <w:szCs w:val="18"/>
      </w:rPr>
    </w:pPr>
    <w:r w:rsidRPr="00C21AB2">
      <w:rPr>
        <w:rFonts w:ascii="Tw Cen MT" w:hAnsi="Tw Cen MT"/>
        <w:sz w:val="18"/>
        <w:szCs w:val="18"/>
      </w:rPr>
      <w:t>NÚCLEO DE ESTUDOS DE DIREITO CONSTITUCIONAL – NEDC/UFMA</w:t>
    </w:r>
  </w:p>
  <w:p w:rsidR="008828C5" w:rsidRPr="00C21AB2" w:rsidRDefault="008828C5" w:rsidP="00BA5146">
    <w:pPr>
      <w:spacing w:after="0" w:line="360" w:lineRule="auto"/>
      <w:rPr>
        <w:rFonts w:ascii="Tw Cen MT" w:hAnsi="Tw Cen MT"/>
        <w:sz w:val="18"/>
        <w:szCs w:val="18"/>
      </w:rPr>
    </w:pPr>
    <w:r w:rsidRPr="00C21AB2">
      <w:rPr>
        <w:rFonts w:ascii="Tw Cen MT" w:hAnsi="Tw Cen MT"/>
        <w:sz w:val="18"/>
        <w:szCs w:val="18"/>
      </w:rPr>
      <w:t>EDITAL N.01/2018 – NEDC/UFMA</w:t>
    </w:r>
  </w:p>
  <w:p w:rsidR="008828C5" w:rsidRDefault="008828C5" w:rsidP="005833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2C8"/>
    <w:multiLevelType w:val="hybridMultilevel"/>
    <w:tmpl w:val="7618FC3E"/>
    <w:lvl w:ilvl="0" w:tplc="36FA6A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209"/>
    <w:multiLevelType w:val="hybridMultilevel"/>
    <w:tmpl w:val="B418899A"/>
    <w:lvl w:ilvl="0" w:tplc="10E22E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A1D26"/>
    <w:multiLevelType w:val="multilevel"/>
    <w:tmpl w:val="075CA77A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734B"/>
    <w:rsid w:val="0000006D"/>
    <w:rsid w:val="00011831"/>
    <w:rsid w:val="00011E2E"/>
    <w:rsid w:val="000200FD"/>
    <w:rsid w:val="001025B8"/>
    <w:rsid w:val="00110625"/>
    <w:rsid w:val="0012734B"/>
    <w:rsid w:val="00160039"/>
    <w:rsid w:val="00197DC8"/>
    <w:rsid w:val="001A5829"/>
    <w:rsid w:val="001F39CC"/>
    <w:rsid w:val="001F735B"/>
    <w:rsid w:val="00200B76"/>
    <w:rsid w:val="00217CBB"/>
    <w:rsid w:val="002520F5"/>
    <w:rsid w:val="0025227D"/>
    <w:rsid w:val="00272DD4"/>
    <w:rsid w:val="00280750"/>
    <w:rsid w:val="002B0719"/>
    <w:rsid w:val="002E46CF"/>
    <w:rsid w:val="002F466E"/>
    <w:rsid w:val="0030309F"/>
    <w:rsid w:val="00315CA6"/>
    <w:rsid w:val="0033207F"/>
    <w:rsid w:val="00334324"/>
    <w:rsid w:val="003420E0"/>
    <w:rsid w:val="00342655"/>
    <w:rsid w:val="003C0B3C"/>
    <w:rsid w:val="003C1893"/>
    <w:rsid w:val="003F2715"/>
    <w:rsid w:val="003F7B43"/>
    <w:rsid w:val="00402386"/>
    <w:rsid w:val="00405AF6"/>
    <w:rsid w:val="004225A4"/>
    <w:rsid w:val="004369B2"/>
    <w:rsid w:val="004711FC"/>
    <w:rsid w:val="004A599D"/>
    <w:rsid w:val="004A67BD"/>
    <w:rsid w:val="004B3CF3"/>
    <w:rsid w:val="004B5944"/>
    <w:rsid w:val="004C4FC8"/>
    <w:rsid w:val="004C698C"/>
    <w:rsid w:val="004D69CA"/>
    <w:rsid w:val="004F7C50"/>
    <w:rsid w:val="00507110"/>
    <w:rsid w:val="00510655"/>
    <w:rsid w:val="005118D3"/>
    <w:rsid w:val="005473F4"/>
    <w:rsid w:val="00552859"/>
    <w:rsid w:val="0058330E"/>
    <w:rsid w:val="00601E93"/>
    <w:rsid w:val="006061CD"/>
    <w:rsid w:val="006127A2"/>
    <w:rsid w:val="006171CF"/>
    <w:rsid w:val="00617562"/>
    <w:rsid w:val="006244AB"/>
    <w:rsid w:val="00625F32"/>
    <w:rsid w:val="00626E8E"/>
    <w:rsid w:val="0063436D"/>
    <w:rsid w:val="006417E8"/>
    <w:rsid w:val="00651C6A"/>
    <w:rsid w:val="00652F8A"/>
    <w:rsid w:val="006706DE"/>
    <w:rsid w:val="006743EB"/>
    <w:rsid w:val="00693A84"/>
    <w:rsid w:val="006B71A1"/>
    <w:rsid w:val="006F143D"/>
    <w:rsid w:val="006F6547"/>
    <w:rsid w:val="00714461"/>
    <w:rsid w:val="0072222F"/>
    <w:rsid w:val="007351B9"/>
    <w:rsid w:val="00736E2A"/>
    <w:rsid w:val="00743D45"/>
    <w:rsid w:val="00750A5C"/>
    <w:rsid w:val="007574C0"/>
    <w:rsid w:val="00757898"/>
    <w:rsid w:val="007A64D7"/>
    <w:rsid w:val="007B10C4"/>
    <w:rsid w:val="007B3CFE"/>
    <w:rsid w:val="007C2264"/>
    <w:rsid w:val="007C5359"/>
    <w:rsid w:val="007D16A6"/>
    <w:rsid w:val="007D1D9E"/>
    <w:rsid w:val="007D439C"/>
    <w:rsid w:val="007E1AA6"/>
    <w:rsid w:val="007F1488"/>
    <w:rsid w:val="00805044"/>
    <w:rsid w:val="00826715"/>
    <w:rsid w:val="00873885"/>
    <w:rsid w:val="008828C5"/>
    <w:rsid w:val="0088449F"/>
    <w:rsid w:val="008B1019"/>
    <w:rsid w:val="008F3749"/>
    <w:rsid w:val="00900B6C"/>
    <w:rsid w:val="00910019"/>
    <w:rsid w:val="00913DEC"/>
    <w:rsid w:val="0092449F"/>
    <w:rsid w:val="009370CE"/>
    <w:rsid w:val="009D6F81"/>
    <w:rsid w:val="009F40C7"/>
    <w:rsid w:val="00A00C22"/>
    <w:rsid w:val="00A106CA"/>
    <w:rsid w:val="00A36709"/>
    <w:rsid w:val="00A44C4F"/>
    <w:rsid w:val="00A54E85"/>
    <w:rsid w:val="00A621E8"/>
    <w:rsid w:val="00A63BC4"/>
    <w:rsid w:val="00A90B02"/>
    <w:rsid w:val="00AB6AA1"/>
    <w:rsid w:val="00AC3708"/>
    <w:rsid w:val="00AC5CB5"/>
    <w:rsid w:val="00AD258A"/>
    <w:rsid w:val="00AE0ACB"/>
    <w:rsid w:val="00AF4F31"/>
    <w:rsid w:val="00B01AE6"/>
    <w:rsid w:val="00B160F5"/>
    <w:rsid w:val="00B26857"/>
    <w:rsid w:val="00B47B64"/>
    <w:rsid w:val="00B578CA"/>
    <w:rsid w:val="00BA425F"/>
    <w:rsid w:val="00BA5146"/>
    <w:rsid w:val="00BB3910"/>
    <w:rsid w:val="00BD1A69"/>
    <w:rsid w:val="00BE0921"/>
    <w:rsid w:val="00BE4786"/>
    <w:rsid w:val="00BF560B"/>
    <w:rsid w:val="00C07570"/>
    <w:rsid w:val="00C21AB2"/>
    <w:rsid w:val="00C3126E"/>
    <w:rsid w:val="00C418DB"/>
    <w:rsid w:val="00C4355E"/>
    <w:rsid w:val="00C743FD"/>
    <w:rsid w:val="00C74D02"/>
    <w:rsid w:val="00CC6053"/>
    <w:rsid w:val="00CC7CA2"/>
    <w:rsid w:val="00CD1CE5"/>
    <w:rsid w:val="00CF2F1B"/>
    <w:rsid w:val="00CF3D70"/>
    <w:rsid w:val="00D279DB"/>
    <w:rsid w:val="00D30291"/>
    <w:rsid w:val="00D30EF5"/>
    <w:rsid w:val="00D35777"/>
    <w:rsid w:val="00D411AB"/>
    <w:rsid w:val="00D56346"/>
    <w:rsid w:val="00D810C7"/>
    <w:rsid w:val="00D96EE9"/>
    <w:rsid w:val="00DB6F77"/>
    <w:rsid w:val="00DC5817"/>
    <w:rsid w:val="00DD5753"/>
    <w:rsid w:val="00DE73FF"/>
    <w:rsid w:val="00DF1E50"/>
    <w:rsid w:val="00E05D35"/>
    <w:rsid w:val="00E26C83"/>
    <w:rsid w:val="00E90AFC"/>
    <w:rsid w:val="00E91D91"/>
    <w:rsid w:val="00EA7B9F"/>
    <w:rsid w:val="00EB75EE"/>
    <w:rsid w:val="00ED6A9B"/>
    <w:rsid w:val="00ED7840"/>
    <w:rsid w:val="00EE32D3"/>
    <w:rsid w:val="00EF2387"/>
    <w:rsid w:val="00F1186E"/>
    <w:rsid w:val="00F30A34"/>
    <w:rsid w:val="00F435ED"/>
    <w:rsid w:val="00F74AAE"/>
    <w:rsid w:val="00F85E9B"/>
    <w:rsid w:val="00F93C3B"/>
    <w:rsid w:val="00FE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5CA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43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43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436D"/>
    <w:rPr>
      <w:vertAlign w:val="superscript"/>
    </w:rPr>
  </w:style>
  <w:style w:type="table" w:styleId="Tabelacomgrade">
    <w:name w:val="Table Grid"/>
    <w:basedOn w:val="Tabelanormal"/>
    <w:uiPriority w:val="39"/>
    <w:rsid w:val="00F7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449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449F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21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AB2"/>
  </w:style>
  <w:style w:type="paragraph" w:styleId="Rodap">
    <w:name w:val="footer"/>
    <w:basedOn w:val="Normal"/>
    <w:link w:val="RodapChar"/>
    <w:uiPriority w:val="99"/>
    <w:unhideWhenUsed/>
    <w:rsid w:val="00C21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AB2"/>
  </w:style>
  <w:style w:type="paragraph" w:styleId="Textodebalo">
    <w:name w:val="Balloon Text"/>
    <w:basedOn w:val="Normal"/>
    <w:link w:val="TextodebaloChar"/>
    <w:uiPriority w:val="99"/>
    <w:semiHidden/>
    <w:unhideWhenUsed/>
    <w:rsid w:val="002F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6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D57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senado.leg.br/bdsf/bitstream/handle/id/496555/000940643.pdf?sequence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dexlaw.org/index.php/revistarbda/article/view/2353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22679310_Direito_A_Saude_E_Judicializacao_Um_Estudo_Sobre_A_Eficacia_Do_Forum_Nacional_Do_Judiciario_Para_A_Saud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dir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6A18-4C80-4B01-B2A1-0F8AC148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1763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Moreira Viana</dc:creator>
  <cp:lastModifiedBy>Roberto Veloso</cp:lastModifiedBy>
  <cp:revision>2</cp:revision>
  <cp:lastPrinted>2018-04-17T01:15:00Z</cp:lastPrinted>
  <dcterms:created xsi:type="dcterms:W3CDTF">2018-06-17T00:03:00Z</dcterms:created>
  <dcterms:modified xsi:type="dcterms:W3CDTF">2018-06-17T00:03:00Z</dcterms:modified>
</cp:coreProperties>
</file>